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64" w:rsidRDefault="00391164" w:rsidP="006B5BCA">
      <w:pPr>
        <w:pStyle w:val="Standard"/>
        <w:shd w:val="clear" w:color="auto" w:fill="FFFFFF"/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AE4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МОДЕЛЬ ЭФФЕКТИВНОГО ВЗАИМОДЕЙСТВИЯ УЧИТЕЛЬ-УЧЕНИК В СИСТЕМЕ 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E460B" w:rsidTr="00C51339">
        <w:tc>
          <w:tcPr>
            <w:tcW w:w="4219" w:type="dxa"/>
          </w:tcPr>
          <w:p w:rsidR="00AE460B" w:rsidRPr="006B5BCA" w:rsidRDefault="00AE460B" w:rsidP="006B5BCA">
            <w:pPr>
              <w:pStyle w:val="Standard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Fonts w:ascii="Times New Roman" w:hAnsi="Times New Roman" w:cs="Times New Roman"/>
                <w:sz w:val="24"/>
                <w:szCs w:val="24"/>
              </w:rPr>
              <w:t>Фоминых О.Б.</w:t>
            </w:r>
          </w:p>
        </w:tc>
      </w:tr>
      <w:tr w:rsidR="00AE460B" w:rsidTr="00C51339">
        <w:tc>
          <w:tcPr>
            <w:tcW w:w="4219" w:type="dxa"/>
          </w:tcPr>
          <w:p w:rsidR="00AE460B" w:rsidRPr="006B5BCA" w:rsidRDefault="00AE460B" w:rsidP="006B5BCA">
            <w:pPr>
              <w:pStyle w:val="Standard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I категории</w:t>
            </w:r>
          </w:p>
        </w:tc>
      </w:tr>
      <w:tr w:rsidR="00AE460B" w:rsidTr="00C51339">
        <w:tc>
          <w:tcPr>
            <w:tcW w:w="4219" w:type="dxa"/>
          </w:tcPr>
          <w:p w:rsidR="00C51339" w:rsidRPr="006B5BCA" w:rsidRDefault="00AE460B" w:rsidP="006B5BCA">
            <w:pPr>
              <w:pStyle w:val="Standard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</w:t>
            </w:r>
            <w:r w:rsidR="00C51339" w:rsidRPr="006B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60B" w:rsidRPr="006B5BCA" w:rsidRDefault="00C51339" w:rsidP="006B5BCA">
            <w:pPr>
              <w:pStyle w:val="Standard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Fonts w:ascii="Times New Roman" w:hAnsi="Times New Roman" w:cs="Times New Roman"/>
                <w:sz w:val="24"/>
                <w:szCs w:val="24"/>
              </w:rPr>
              <w:t>г. Волгодонска, ул. Горького, 163</w:t>
            </w:r>
          </w:p>
        </w:tc>
      </w:tr>
    </w:tbl>
    <w:p w:rsidR="00D23F72" w:rsidRDefault="00D23F72" w:rsidP="00D23F72">
      <w:pPr>
        <w:pStyle w:val="2"/>
        <w:shd w:val="clear" w:color="auto" w:fill="auto"/>
        <w:tabs>
          <w:tab w:val="left" w:pos="567"/>
        </w:tabs>
        <w:spacing w:after="0" w:line="240" w:lineRule="auto"/>
        <w:ind w:right="-2" w:firstLine="0"/>
        <w:jc w:val="both"/>
        <w:rPr>
          <w:rFonts w:ascii="Calibri" w:eastAsia="SimSun" w:hAnsi="Calibri" w:cs="F"/>
          <w:sz w:val="22"/>
          <w:szCs w:val="22"/>
        </w:rPr>
      </w:pPr>
      <w:r>
        <w:rPr>
          <w:rFonts w:ascii="Calibri" w:eastAsia="SimSun" w:hAnsi="Calibri" w:cs="F"/>
          <w:sz w:val="22"/>
          <w:szCs w:val="22"/>
        </w:rPr>
        <w:tab/>
      </w:r>
    </w:p>
    <w:p w:rsidR="00391164" w:rsidRDefault="00D23F72" w:rsidP="00D23F72">
      <w:pPr>
        <w:pStyle w:val="2"/>
        <w:shd w:val="clear" w:color="auto" w:fill="auto"/>
        <w:tabs>
          <w:tab w:val="left" w:pos="567"/>
        </w:tabs>
        <w:spacing w:after="0" w:line="240" w:lineRule="auto"/>
        <w:ind w:right="-2" w:firstLine="0"/>
        <w:jc w:val="both"/>
      </w:pPr>
      <w:r>
        <w:rPr>
          <w:rFonts w:ascii="Calibri" w:eastAsia="SimSun" w:hAnsi="Calibri" w:cs="F"/>
          <w:sz w:val="22"/>
          <w:szCs w:val="22"/>
        </w:rPr>
        <w:tab/>
      </w:r>
      <w:r w:rsidR="00391164">
        <w:t>Создание муниципального общ</w:t>
      </w:r>
      <w:r w:rsidR="006C2D6B">
        <w:t>еобразовательного учреждения «Центра образования</w:t>
      </w:r>
      <w:r w:rsidR="00391164">
        <w:t>» в сети общеобразовательных учреждений г. Волгодонска в 2007 году было прод</w:t>
      </w:r>
      <w:r w:rsidR="00C51339">
        <w:t>иктовано необходимостью появления</w:t>
      </w:r>
      <w:r w:rsidR="00391164">
        <w:t xml:space="preserve"> принципиально нового сложного вида общеобразовательного учреждения. </w:t>
      </w:r>
    </w:p>
    <w:p w:rsidR="00391164" w:rsidRDefault="00391164" w:rsidP="006B5BCA">
      <w:pPr>
        <w:pStyle w:val="2"/>
        <w:shd w:val="clear" w:color="auto" w:fill="auto"/>
        <w:spacing w:after="0" w:line="240" w:lineRule="auto"/>
        <w:ind w:right="-2" w:firstLine="700"/>
        <w:jc w:val="both"/>
      </w:pPr>
      <w:r>
        <w:t>МБОУ СШ «Центр образования» г. Волгодонска создан путем объединения дневной и вечерней школ, а также межшкольного учебно-производственного комбината «Смена» и по определению является адаптивной школой, то есть школой для всех. В этой ситуации именно возможности «Центра образования» помогли выстроить образовательный процесс наиболее результативный для любой категории учащихся: общее образование + дополнительное образование + психолого-педагогическое сопровождение - все это в одном учреждении.</w:t>
      </w:r>
    </w:p>
    <w:p w:rsidR="00391164" w:rsidRPr="00391164" w:rsidRDefault="00391164" w:rsidP="006B5BCA">
      <w:pPr>
        <w:pStyle w:val="2"/>
        <w:shd w:val="clear" w:color="auto" w:fill="auto"/>
        <w:spacing w:after="0" w:line="240" w:lineRule="auto"/>
        <w:ind w:right="-2" w:firstLine="700"/>
        <w:jc w:val="both"/>
      </w:pPr>
      <w:r w:rsidRPr="00391164">
        <w:t>Дополнит</w:t>
      </w:r>
      <w:r w:rsidR="006C2D6B">
        <w:t>ельное образование в МБОУ СШ «Центр образования</w:t>
      </w:r>
      <w:r w:rsidRPr="00391164">
        <w:t>» - это не только кружки, как в других школах: спортивной, художественно-эстетической  и социально-педагогической  направленности, но  и профессиональной.</w:t>
      </w:r>
    </w:p>
    <w:p w:rsidR="00391164" w:rsidRDefault="00391164" w:rsidP="006B5BCA">
      <w:pPr>
        <w:pStyle w:val="2"/>
        <w:shd w:val="clear" w:color="auto" w:fill="auto"/>
        <w:spacing w:after="0" w:line="240" w:lineRule="auto"/>
        <w:ind w:right="-2" w:firstLine="520"/>
        <w:jc w:val="both"/>
      </w:pPr>
      <w:r>
        <w:t>Основная миссия «Центра образования» - социальная защита подростка средствами образования.</w:t>
      </w:r>
    </w:p>
    <w:p w:rsidR="00391164" w:rsidRDefault="00391164" w:rsidP="00205785">
      <w:pPr>
        <w:pStyle w:val="2"/>
        <w:shd w:val="clear" w:color="auto" w:fill="auto"/>
        <w:tabs>
          <w:tab w:val="left" w:pos="567"/>
        </w:tabs>
        <w:spacing w:after="0" w:line="240" w:lineRule="auto"/>
        <w:ind w:right="-2" w:firstLine="567"/>
        <w:jc w:val="both"/>
      </w:pPr>
      <w:r>
        <w:t xml:space="preserve">Один из результативных способов выполнения этой миссии - разумное сочетание </w:t>
      </w:r>
      <w:r>
        <w:rPr>
          <w:b/>
        </w:rPr>
        <w:t>общего и дополнительного образования!</w:t>
      </w:r>
      <w:r>
        <w:t xml:space="preserve"> Последнее </w:t>
      </w:r>
      <w:r w:rsidRPr="00391164">
        <w:t xml:space="preserve">заключается в </w:t>
      </w:r>
      <w:proofErr w:type="spellStart"/>
      <w:r w:rsidRPr="00391164">
        <w:t>допрофессиональной</w:t>
      </w:r>
      <w:proofErr w:type="spellEnd"/>
      <w:r w:rsidRPr="00391164">
        <w:t xml:space="preserve"> подготовке</w:t>
      </w:r>
      <w:r>
        <w:t xml:space="preserve"> для учащихся с 5-го по 9-ый класс по 5-ти наименованиям профессий, сроком обучения один или два года: повар, швея, парикмахер, медицинская сестра, автослесарь.</w:t>
      </w:r>
    </w:p>
    <w:p w:rsidR="00391164" w:rsidRDefault="00391164" w:rsidP="006B5BCA">
      <w:pPr>
        <w:pStyle w:val="a3"/>
        <w:ind w:right="-2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подготовки успешно работает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основ медицинских знаний и ЗОЖ», в которой обучаются учащиеся 8-9- х классов.</w:t>
      </w:r>
      <w:r w:rsidR="006C2D6B" w:rsidRPr="006C2D6B">
        <w:rPr>
          <w:rFonts w:ascii="Times New Roman" w:hAnsi="Times New Roman" w:cs="Times New Roman"/>
          <w:sz w:val="28"/>
          <w:szCs w:val="28"/>
        </w:rPr>
        <w:t xml:space="preserve"> </w:t>
      </w:r>
      <w:r w:rsidR="006C2D6B">
        <w:rPr>
          <w:rFonts w:ascii="Times New Roman" w:hAnsi="Times New Roman" w:cs="Times New Roman"/>
          <w:sz w:val="28"/>
          <w:szCs w:val="28"/>
        </w:rPr>
        <w:t>Данное творческое объединение пользуется большой популярностью среди подростков.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секрет, какими колоссальными потерями оборачивается невежество и безграмотность тех, кто оказывается рядом с пострадавшим</w:t>
      </w:r>
      <w:r w:rsidR="006C2D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экстремальных ситуациях. В «Школе основ ме</w:t>
      </w:r>
      <w:r w:rsidR="006C2D6B">
        <w:rPr>
          <w:rFonts w:ascii="Times New Roman" w:hAnsi="Times New Roman" w:cs="Times New Roman"/>
          <w:sz w:val="28"/>
          <w:szCs w:val="28"/>
        </w:rPr>
        <w:t>дицинских знаний и ЗОЖ» подростки</w:t>
      </w:r>
      <w:r>
        <w:rPr>
          <w:rFonts w:ascii="Times New Roman" w:hAnsi="Times New Roman" w:cs="Times New Roman"/>
          <w:sz w:val="28"/>
          <w:szCs w:val="28"/>
        </w:rPr>
        <w:t xml:space="preserve"> учатся оказывать первую помощь,</w:t>
      </w:r>
      <w:r w:rsidR="006C2D6B" w:rsidRPr="006C2D6B">
        <w:rPr>
          <w:rFonts w:ascii="Times New Roman" w:hAnsi="Times New Roman" w:cs="Times New Roman"/>
          <w:sz w:val="28"/>
          <w:szCs w:val="28"/>
        </w:rPr>
        <w:t xml:space="preserve"> </w:t>
      </w:r>
      <w:r w:rsidR="006C2D6B">
        <w:rPr>
          <w:rFonts w:ascii="Times New Roman" w:hAnsi="Times New Roman" w:cs="Times New Roman"/>
          <w:sz w:val="28"/>
          <w:szCs w:val="28"/>
        </w:rPr>
        <w:t>расширяют общий обзор в области медицины,</w:t>
      </w:r>
      <w:r>
        <w:rPr>
          <w:rFonts w:ascii="Times New Roman" w:hAnsi="Times New Roman" w:cs="Times New Roman"/>
          <w:sz w:val="28"/>
          <w:szCs w:val="28"/>
        </w:rPr>
        <w:t xml:space="preserve"> правильный уход за больными.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данного кружка на</w:t>
      </w:r>
      <w:r w:rsidR="006C2D6B">
        <w:rPr>
          <w:rFonts w:ascii="Times New Roman" w:hAnsi="Times New Roman" w:cs="Times New Roman"/>
          <w:sz w:val="28"/>
          <w:szCs w:val="28"/>
        </w:rPr>
        <w:t xml:space="preserve">правлена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здоровом образе жизни;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ответственности за личную безопасность, ценностное отношение к своему здоровью и здоровью окружающих;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умениями и навыками оказания первой медицинской помощи;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</w:t>
      </w:r>
      <w:r w:rsidR="00B4096E">
        <w:rPr>
          <w:rFonts w:ascii="Times New Roman" w:hAnsi="Times New Roman" w:cs="Times New Roman"/>
          <w:sz w:val="28"/>
          <w:szCs w:val="28"/>
        </w:rPr>
        <w:t>санитарной грамотности учащихся.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программе кружка «Юный портной»: работа с необычными материалами, пошив и дизайн более сложных изделий, чем фартуки и сорочки.  Дается свобода выбора. Учащиеся с удовольствием, демонстрируют свои наряды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</w:t>
      </w:r>
      <w:r w:rsidR="00D23F72">
        <w:rPr>
          <w:rFonts w:ascii="Times New Roman" w:hAnsi="Times New Roman" w:cs="Times New Roman"/>
          <w:sz w:val="28"/>
          <w:szCs w:val="28"/>
        </w:rPr>
        <w:t>школьных</w:t>
      </w:r>
      <w:proofErr w:type="spellEnd"/>
      <w:r w:rsidR="00D23F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го</w:t>
      </w:r>
      <w:r w:rsidR="00D23F72">
        <w:rPr>
          <w:rFonts w:ascii="Times New Roman" w:hAnsi="Times New Roman" w:cs="Times New Roman"/>
          <w:sz w:val="28"/>
          <w:szCs w:val="28"/>
        </w:rPr>
        <w:t xml:space="preserve">родских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6C2D6B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«Красота и здоровье» в общеобразовательной программе по технологии составляет от 2-х</w:t>
      </w:r>
      <w:r w:rsidR="00B4096E">
        <w:rPr>
          <w:rFonts w:ascii="Times New Roman" w:hAnsi="Times New Roman" w:cs="Times New Roman"/>
          <w:sz w:val="28"/>
          <w:szCs w:val="28"/>
        </w:rPr>
        <w:t xml:space="preserve"> до 4-х часов, что ничтожно мало, по</w:t>
      </w:r>
      <w:r>
        <w:rPr>
          <w:rFonts w:ascii="Times New Roman" w:hAnsi="Times New Roman" w:cs="Times New Roman"/>
          <w:sz w:val="28"/>
          <w:szCs w:val="28"/>
        </w:rPr>
        <w:t>этому курс «Мастерская «Юный парикмахер» привлекает многих. Учащиеся приобретают навыки по уходу за волосами, учатся стричь, делать причёски разной сложности (косы, начёсы, укладки и т. д.)</w:t>
      </w:r>
      <w:r w:rsidR="006C2D6B">
        <w:rPr>
          <w:rFonts w:ascii="Times New Roman" w:hAnsi="Times New Roman" w:cs="Times New Roman"/>
          <w:sz w:val="28"/>
          <w:szCs w:val="28"/>
        </w:rPr>
        <w:t>.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«Кулинария» в  программе </w:t>
      </w:r>
      <w:r w:rsidR="00E93628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ехнология</w:t>
      </w:r>
      <w:r w:rsidR="00E936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знакомит учащихся с приготовлением ограниченного количества несложных блюд, т</w:t>
      </w:r>
      <w:r w:rsidR="006C2D6B">
        <w:rPr>
          <w:rFonts w:ascii="Times New Roman" w:hAnsi="Times New Roman" w:cs="Times New Roman"/>
          <w:sz w:val="28"/>
          <w:szCs w:val="28"/>
        </w:rPr>
        <w:t>огда как обучение на занятиях «п</w:t>
      </w:r>
      <w:r>
        <w:rPr>
          <w:rFonts w:ascii="Times New Roman" w:hAnsi="Times New Roman" w:cs="Times New Roman"/>
          <w:sz w:val="28"/>
          <w:szCs w:val="28"/>
        </w:rPr>
        <w:t>оварского дела» (кружок «Юный повар») расширяет ассортимент блюд, углубляет знания и прививает навыки по приготовлению более сложных блюд, как повседневных, так и праздничных. Кроме того, на уроках  технологии приготовлению пищи обучаются только девочки, хотя профессия повара считалась исконно  мужской, наверное, поэтому  мал</w:t>
      </w:r>
      <w:r w:rsidR="006C2D6B">
        <w:rPr>
          <w:rFonts w:ascii="Times New Roman" w:hAnsi="Times New Roman" w:cs="Times New Roman"/>
          <w:sz w:val="28"/>
          <w:szCs w:val="28"/>
        </w:rPr>
        <w:t xml:space="preserve">ьчики с удовольствием посещают кружок </w:t>
      </w:r>
      <w:r>
        <w:rPr>
          <w:rFonts w:ascii="Times New Roman" w:hAnsi="Times New Roman" w:cs="Times New Roman"/>
          <w:sz w:val="28"/>
          <w:szCs w:val="28"/>
        </w:rPr>
        <w:t>«Юный повар».</w:t>
      </w:r>
    </w:p>
    <w:p w:rsidR="00391164" w:rsidRDefault="00391164" w:rsidP="006B5BC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 занятий кружка «Юный автослесарь» знакомит ребят с устройством грузового и легкого автомобилей, прививает навыки по с</w:t>
      </w:r>
      <w:r w:rsidR="00F15F35">
        <w:rPr>
          <w:rFonts w:ascii="Times New Roman" w:hAnsi="Times New Roman" w:cs="Times New Roman"/>
          <w:sz w:val="28"/>
          <w:szCs w:val="28"/>
        </w:rPr>
        <w:t>борке и разборке машинных узлов.</w:t>
      </w:r>
    </w:p>
    <w:p w:rsidR="00391164" w:rsidRDefault="00391164" w:rsidP="006B5BCA">
      <w:pPr>
        <w:pStyle w:val="2"/>
        <w:shd w:val="clear" w:color="auto" w:fill="auto"/>
        <w:spacing w:after="0" w:line="240" w:lineRule="auto"/>
        <w:ind w:right="-2" w:firstLine="700"/>
        <w:jc w:val="both"/>
      </w:pPr>
      <w:r>
        <w:t>Процесс обучения в кружках профессиональной направленности начинается с чистого листа, поэтому троечник общеобразовательной школы может оказаться наиболее продвинутым учеником в профессии, более талантливым модельером, конструктором.</w:t>
      </w:r>
    </w:p>
    <w:p w:rsidR="00205785" w:rsidRDefault="00391164" w:rsidP="00D23F72">
      <w:pPr>
        <w:pStyle w:val="2"/>
        <w:shd w:val="clear" w:color="auto" w:fill="auto"/>
        <w:spacing w:after="0" w:line="240" w:lineRule="auto"/>
        <w:ind w:right="-2" w:firstLine="700"/>
        <w:jc w:val="both"/>
      </w:pPr>
      <w:r>
        <w:t>Как показыв</w:t>
      </w:r>
      <w:r w:rsidR="00205785">
        <w:t>ает опыт, процесс обучения   в кружках до</w:t>
      </w:r>
      <w:r w:rsidR="00B4096E">
        <w:t>полнительного образования снижае</w:t>
      </w:r>
      <w:r>
        <w:t>т злобность, агрессию,</w:t>
      </w:r>
      <w:r w:rsidR="00205785">
        <w:t xml:space="preserve"> замкнутость под</w:t>
      </w:r>
      <w:r w:rsidR="00B4096E">
        <w:t>ростка, разрушает негативный комплекс, помогае</w:t>
      </w:r>
      <w:r>
        <w:t>т повернуть его лицом к учебному процессу, в том числе, в общеобразовательной школе.</w:t>
      </w:r>
    </w:p>
    <w:p w:rsidR="00391164" w:rsidRDefault="00391164" w:rsidP="006B5BCA">
      <w:pPr>
        <w:pStyle w:val="2"/>
        <w:shd w:val="clear" w:color="auto" w:fill="auto"/>
        <w:spacing w:after="0" w:line="240" w:lineRule="auto"/>
        <w:ind w:right="-2" w:firstLine="700"/>
        <w:jc w:val="both"/>
      </w:pPr>
      <w:r>
        <w:t xml:space="preserve">Предлагая учащимся комплекс дополнительных образовательных услуг, </w:t>
      </w:r>
      <w:r w:rsidR="00205785">
        <w:t>мы (педагогический коллектив «Центра образования</w:t>
      </w:r>
      <w:r>
        <w:t>») надеемся решить проблемы различных жизненных этапов наших детей:</w:t>
      </w:r>
    </w:p>
    <w:p w:rsidR="00391164" w:rsidRDefault="00F15F35" w:rsidP="006B5BCA">
      <w:pPr>
        <w:pStyle w:val="2"/>
        <w:shd w:val="clear" w:color="auto" w:fill="auto"/>
        <w:tabs>
          <w:tab w:val="left" w:pos="899"/>
        </w:tabs>
        <w:spacing w:after="0" w:line="240" w:lineRule="auto"/>
        <w:ind w:right="-2" w:firstLine="0"/>
        <w:jc w:val="both"/>
      </w:pPr>
      <w:r>
        <w:t>-</w:t>
      </w:r>
      <w:r w:rsidR="00391164">
        <w:t>планирование и организация свободного времени школьников;</w:t>
      </w:r>
    </w:p>
    <w:p w:rsidR="00391164" w:rsidRDefault="00391164" w:rsidP="006B5BCA">
      <w:pPr>
        <w:pStyle w:val="2"/>
        <w:shd w:val="clear" w:color="auto" w:fill="auto"/>
        <w:spacing w:after="0" w:line="240" w:lineRule="auto"/>
        <w:ind w:right="-2" w:firstLine="0"/>
        <w:jc w:val="both"/>
      </w:pPr>
      <w:r>
        <w:t>-получение умений и навыков, которые обязательно пригодятся во взрослой жизни нашим выпускникам;</w:t>
      </w:r>
    </w:p>
    <w:p w:rsidR="00391164" w:rsidRDefault="00391164" w:rsidP="006B5BCA">
      <w:pPr>
        <w:pStyle w:val="2"/>
        <w:shd w:val="clear" w:color="auto" w:fill="auto"/>
        <w:spacing w:after="0" w:line="240" w:lineRule="auto"/>
        <w:ind w:right="-2" w:firstLine="0"/>
        <w:jc w:val="both"/>
      </w:pPr>
      <w:r>
        <w:t>-наиболее качественный выбор будущей профессии после окончания школы - воспитание и развитие толерантности.</w:t>
      </w:r>
    </w:p>
    <w:p w:rsidR="00391164" w:rsidRPr="00205785" w:rsidRDefault="00205785" w:rsidP="00205785">
      <w:pPr>
        <w:pStyle w:val="Standard"/>
        <w:shd w:val="clear" w:color="auto" w:fill="FFFFFF"/>
        <w:spacing w:after="0" w:line="240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эффективности обучения и взаимоотношений с учеником актуальна для любого педагога. Но в системе дополнительного образования  взаимозависимость характера отношений “учитель-ученик” и качества обучения является краеугольным камнем педагогического процесса. </w:t>
      </w:r>
    </w:p>
    <w:p w:rsidR="00391164" w:rsidRDefault="00391164" w:rsidP="006B5BCA">
      <w:pPr>
        <w:pStyle w:val="Standard"/>
        <w:shd w:val="clear" w:color="auto" w:fill="FFFFFF"/>
        <w:spacing w:after="0" w:line="240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это тот, кто делится знаниями, мудростью и опытом, а ученик их перенимает.  </w:t>
      </w:r>
    </w:p>
    <w:p w:rsidR="00391164" w:rsidRDefault="00391164" w:rsidP="006B5BCA">
      <w:pPr>
        <w:pStyle w:val="Standard"/>
        <w:shd w:val="clear" w:color="auto" w:fill="FFFFFF"/>
        <w:spacing w:after="0" w:line="240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базируется на принципе свободы выбора, и если параметры взаимодействия “учитель-ученик” не адекватны потребностям обоих субъектов, то о качестве обучения говорить не приходится, т.к. сам факт взаимодействия будет не реален.</w:t>
      </w:r>
    </w:p>
    <w:p w:rsidR="00391164" w:rsidRDefault="00391164" w:rsidP="006B5BCA">
      <w:pPr>
        <w:pStyle w:val="Standard"/>
        <w:shd w:val="clear" w:color="auto" w:fill="FFFFFF"/>
        <w:spacing w:after="0" w:line="240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Существует и противоположная проблема: можно построить очень комфортные отношения с учеником, но их конструктивность с точки зрения решения образовательных и развивающих задач будет минимальна.</w:t>
      </w:r>
    </w:p>
    <w:p w:rsidR="00391164" w:rsidRDefault="00391164" w:rsidP="006B5BCA">
      <w:pPr>
        <w:pStyle w:val="Standard"/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необходимо найти ответ на вопрос: как построить взаимоотношения с учеником, чтобы взаимодействие с ним позволяло получать максимальный результат в сфере образования и личностного развития, и в то же время оставалось бы перспективным для даль</w:t>
      </w:r>
      <w:r w:rsidR="00D2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нейшего конструктивного общения.</w:t>
      </w:r>
    </w:p>
    <w:p w:rsidR="00391164" w:rsidRDefault="00391164" w:rsidP="006B5BCA">
      <w:pPr>
        <w:pStyle w:val="Standard"/>
        <w:spacing w:before="28" w:after="28" w:line="240" w:lineRule="auto"/>
        <w:ind w:right="-2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сформулировать три класса з</w:t>
      </w:r>
      <w:r w:rsidR="00D2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адач, стоящих перед педагогом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1164" w:rsidRPr="00D23F72" w:rsidRDefault="00391164" w:rsidP="00937AF2">
      <w:pPr>
        <w:pStyle w:val="Standard"/>
        <w:spacing w:before="28" w:after="28" w:line="240" w:lineRule="auto"/>
        <w:ind w:right="-2" w:firstLine="360"/>
        <w:jc w:val="both"/>
      </w:pPr>
      <w:r w:rsidRPr="00D2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Задачи, направленные на создание условий для взаимодействия с учеником:</w:t>
      </w:r>
    </w:p>
    <w:p w:rsidR="00391164" w:rsidRDefault="00D23F72" w:rsidP="00937AF2">
      <w:pPr>
        <w:pStyle w:val="Standard"/>
        <w:spacing w:before="28" w:after="28" w:line="24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39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множества направлений возмо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жного интереса детей и </w:t>
      </w:r>
      <w:r w:rsidR="0039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возникновения у них желания освоить эти направления;</w:t>
      </w:r>
    </w:p>
    <w:p w:rsidR="00391164" w:rsidRDefault="00937AF2" w:rsidP="00937AF2">
      <w:pPr>
        <w:pStyle w:val="Standard"/>
        <w:spacing w:before="28" w:after="28" w:line="24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проблемных ситуаций для совместной и индивидуальной деятельности в зоне ближайшего развития детей и педагога;</w:t>
      </w:r>
    </w:p>
    <w:p w:rsidR="00391164" w:rsidRDefault="00391164" w:rsidP="00937AF2">
      <w:pPr>
        <w:pStyle w:val="Standard"/>
        <w:spacing w:before="28" w:after="28" w:line="24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задание положительного эмоционального фона;</w:t>
      </w:r>
    </w:p>
    <w:p w:rsidR="00391164" w:rsidRDefault="00391164" w:rsidP="00937AF2">
      <w:pPr>
        <w:pStyle w:val="Standard"/>
        <w:spacing w:before="28" w:after="28" w:line="24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педагога над развитием </w:t>
      </w:r>
      <w:r w:rsidR="00B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навыков продуктивн</w:t>
      </w:r>
      <w:proofErr w:type="gramStart"/>
      <w:r w:rsidR="00B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с самим собой, с природой, искусством, наукой, техникой и с другими людьми, так как наличие собственного примера педагога является необходимым условием для формирования и развити</w:t>
      </w:r>
      <w:r w:rsidR="00B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аналогичных качеств у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1164" w:rsidRDefault="00391164" w:rsidP="00937AF2">
      <w:pPr>
        <w:pStyle w:val="Standard"/>
        <w:spacing w:before="28" w:after="28" w:line="24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3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узкоспециальные, направленные на формирование и развитие знаний, умений и навыков в определенной сфере.</w:t>
      </w:r>
    </w:p>
    <w:p w:rsidR="00391164" w:rsidRPr="00F15F35" w:rsidRDefault="00391164" w:rsidP="00937AF2">
      <w:pPr>
        <w:pStyle w:val="Standard"/>
        <w:spacing w:before="28" w:after="28" w:line="24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3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формированию и развитию личностных качеств, как учителя, так и ученика, 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самопознания, самовыражения и взаимодействия с окружающим миром посредством возможностей, предоставляемых полем взаимодействия. </w:t>
      </w:r>
    </w:p>
    <w:p w:rsidR="00391164" w:rsidRDefault="00391164" w:rsidP="006B5BCA">
      <w:pPr>
        <w:pStyle w:val="Standard"/>
        <w:shd w:val="clear" w:color="auto" w:fill="FFFFFF"/>
        <w:spacing w:after="0" w:line="240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данных задач привело к созданию  модели взаимодействия “учитель-ученик” на базе творческих объединений «Школа юного портного» и «Мастерица», цель которой -  оптимизировать учебный процесс.</w:t>
      </w:r>
    </w:p>
    <w:p w:rsidR="00391164" w:rsidRDefault="00391164" w:rsidP="006B5BCA">
      <w:pPr>
        <w:pStyle w:val="Standard"/>
        <w:spacing w:before="28" w:after="28" w:line="240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после первого года обучения, как правило, записываются на вторую ступень обучения, а некоторые и на третью. Нередко  ученики выбирают данное ремесло как основное дело жизни, поступают в профилирующие учебные заведения и становятся  мастерами своего дела по выбранной специальности, с которой их познакомили в школе.</w:t>
      </w:r>
    </w:p>
    <w:p w:rsidR="00937AF2" w:rsidRDefault="00391164" w:rsidP="006B5BCA">
      <w:pPr>
        <w:pStyle w:val="Standard"/>
        <w:spacing w:before="28" w:after="28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процесс начинается с определения цели. Цель дополнительного образования сегодня – создание условий для максимально эффективного, целостного развития личности ребенка во всей многомерности возмож</w:t>
      </w:r>
      <w:r w:rsidR="00F1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ностей человека. Иначе говоря,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</w:t>
      </w:r>
      <w:r w:rsidR="00F15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раскрытия и развития таланта ученика.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Необходимыми условиями для этого являются богатство внутренней духовной культуры, интеллектуальная свобода личности, хороший эстетический вкус, высокий нравственный потенциал, пластичность </w:t>
      </w:r>
      <w:r w:rsidR="0093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социального общения, наличие умений конструктивного познания своего “Я” и определенных навыков самореализации.  </w:t>
      </w:r>
    </w:p>
    <w:p w:rsidR="00391164" w:rsidRPr="00B4096E" w:rsidRDefault="00391164" w:rsidP="00B4096E">
      <w:pPr>
        <w:pStyle w:val="Standard"/>
        <w:spacing w:before="28" w:after="28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достижения поставленных целей 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учреждении,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кружках профессиональной направленности используются различные формы проведения занятий, некоторые из которых представлены в таблице 1.                 </w:t>
      </w:r>
    </w:p>
    <w:p w:rsidR="00E93628" w:rsidRDefault="00E93628" w:rsidP="00E93628">
      <w:pPr>
        <w:pStyle w:val="Standard"/>
        <w:spacing w:before="28" w:after="28" w:line="240" w:lineRule="auto"/>
        <w:ind w:right="-2" w:firstLine="708"/>
        <w:jc w:val="both"/>
      </w:pPr>
    </w:p>
    <w:p w:rsidR="00391164" w:rsidRDefault="00391164" w:rsidP="006B5BCA">
      <w:pPr>
        <w:pStyle w:val="Standard"/>
        <w:spacing w:before="28" w:after="28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936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Табл.1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Формы проведения занятий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2395"/>
        <w:gridCol w:w="2521"/>
        <w:gridCol w:w="2178"/>
      </w:tblGrid>
      <w:tr w:rsidR="00345D14" w:rsidRPr="006B5BCA" w:rsidTr="006B5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Форма</w:t>
            </w:r>
          </w:p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Воспитательные задачи:</w:t>
            </w:r>
            <w:r w:rsidRPr="006B5BC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Принципы и границы применения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Структура и логика построения</w:t>
            </w:r>
          </w:p>
        </w:tc>
      </w:tr>
      <w:tr w:rsidR="00345D14" w:rsidRPr="006B5BCA" w:rsidTr="006B5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a4"/>
                <w:rFonts w:ascii="Times New Roman" w:hAnsi="Times New Roman" w:cs="Times New Roman"/>
                <w:kern w:val="0"/>
                <w:sz w:val="24"/>
                <w:szCs w:val="24"/>
              </w:rPr>
              <w:t>Театрализованные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a4"/>
                <w:rFonts w:ascii="Times New Roman" w:hAnsi="Times New Roman" w:cs="Times New Roman"/>
                <w:kern w:val="0"/>
                <w:sz w:val="24"/>
                <w:szCs w:val="24"/>
              </w:rPr>
              <w:t>представления: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Сказки на новый лад.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Конкурс видео клипов.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Визитки</w:t>
            </w:r>
            <w:r w:rsidR="00F76E7B">
              <w:rPr>
                <w:rStyle w:val="TimesNewRoman"/>
                <w:rFonts w:eastAsia="Calibri"/>
                <w:kern w:val="0"/>
                <w:sz w:val="24"/>
                <w:szCs w:val="24"/>
              </w:rPr>
              <w:t>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Гала-концерты</w:t>
            </w:r>
            <w:r w:rsidR="00F76E7B">
              <w:rPr>
                <w:rStyle w:val="TimesNewRoman"/>
                <w:rFonts w:eastAsia="Calibri"/>
                <w:kern w:val="0"/>
                <w:sz w:val="24"/>
                <w:szCs w:val="24"/>
              </w:rPr>
              <w:t>.</w:t>
            </w: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 </w:t>
            </w:r>
          </w:p>
          <w:p w:rsidR="00391164" w:rsidRPr="006B5BCA" w:rsidRDefault="009515E5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kern w:val="0"/>
                <w:sz w:val="24"/>
                <w:szCs w:val="24"/>
              </w:rPr>
              <w:t>Театр</w:t>
            </w:r>
            <w:r w:rsidR="00391164"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 мод</w:t>
            </w:r>
            <w:r w:rsidR="00F76E7B">
              <w:rPr>
                <w:rStyle w:val="TimesNewRoman"/>
                <w:rFonts w:eastAsia="Calibri"/>
                <w:kern w:val="0"/>
                <w:sz w:val="24"/>
                <w:szCs w:val="24"/>
              </w:rPr>
              <w:t>.</w:t>
            </w:r>
          </w:p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Сплочение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коллектива.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Развитие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индивидуальных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творческих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способностей.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Развитие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организаторских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способностей.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Развитие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эстетического,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художественного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вкуса.</w:t>
            </w:r>
          </w:p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Создание ситуаций успеха для каждого ребёнка</w:t>
            </w:r>
          </w:p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Являются яркими делами, где дети могут принять участие в любых видах деятельности. Показать свои творческие способности (танцевальные, песенные, актёрского мастерства, разговорного жанра).</w:t>
            </w:r>
          </w:p>
          <w:p w:rsidR="00391164" w:rsidRPr="006B5BCA" w:rsidRDefault="00391164" w:rsidP="006B5BCA">
            <w:pPr>
              <w:pStyle w:val="1"/>
              <w:widowControl/>
              <w:shd w:val="clear" w:color="auto" w:fill="auto"/>
              <w:spacing w:after="6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Данная форма является зрелищной, запоминающейся,</w:t>
            </w:r>
          </w:p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долговременной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Выдача заданий (заблаговременно).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Время на подготовку выступлений (работа творческой группы).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Прогон на сцене.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Начало творческого дела - игровая заставка.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Выступление группы.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Смысловой итог.</w:t>
            </w:r>
          </w:p>
          <w:p w:rsidR="00391164" w:rsidRPr="006B5BCA" w:rsidRDefault="00391164" w:rsidP="006B5BCA">
            <w:pPr>
              <w:pStyle w:val="Standard"/>
              <w:spacing w:before="28" w:after="28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Награждение группы.</w:t>
            </w:r>
          </w:p>
        </w:tc>
      </w:tr>
      <w:tr w:rsidR="00345D14" w:rsidRPr="006B5BCA" w:rsidTr="006B5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a4"/>
                <w:rFonts w:ascii="Times New Roman" w:hAnsi="Times New Roman" w:cs="Times New Roman"/>
                <w:kern w:val="0"/>
                <w:sz w:val="24"/>
                <w:szCs w:val="24"/>
              </w:rPr>
              <w:t>Экскурсии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Знакомство </w:t>
            </w:r>
            <w:proofErr w:type="gramStart"/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</w:t>
            </w:r>
            <w:proofErr w:type="gramEnd"/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определённой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территорией, традициями,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расширение кругозора,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развитие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познавательного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интереса</w:t>
            </w:r>
            <w:r w:rsidR="00F76E7B">
              <w:rPr>
                <w:rStyle w:val="TimesNewRoman"/>
                <w:rFonts w:eastAsia="Calibri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Экскурсия проводится экскурсоводом (педагогом) 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Информация должна отбираться тщательно, быть основной, но в тоже время не статической и научной, а живой и интересной.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В экскурсии должно быть интересное начало, красочный конец.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 </w:t>
            </w:r>
          </w:p>
        </w:tc>
      </w:tr>
      <w:tr w:rsidR="00345D14" w:rsidRPr="006B5BCA" w:rsidTr="006B5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a4"/>
                <w:rFonts w:ascii="Times New Roman" w:hAnsi="Times New Roman" w:cs="Times New Roman"/>
                <w:kern w:val="0"/>
                <w:sz w:val="24"/>
                <w:szCs w:val="24"/>
              </w:rPr>
              <w:t>Интеллектуальные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a4"/>
                <w:rFonts w:ascii="Times New Roman" w:hAnsi="Times New Roman" w:cs="Times New Roman"/>
                <w:kern w:val="0"/>
                <w:sz w:val="24"/>
                <w:szCs w:val="24"/>
              </w:rPr>
              <w:t>игры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Интеллектуальный Хоккей.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Аукцион знаний, мудростей.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Викторины.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Умники и умницы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Показать значимость и интерес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познавательной деятельности, ценность знаний и возможность их использования. 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Способствовать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развитию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интеллектуального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потенциала;</w:t>
            </w:r>
          </w:p>
          <w:p w:rsidR="00391164" w:rsidRPr="006B5BCA" w:rsidRDefault="00391164" w:rsidP="00345D14">
            <w:pPr>
              <w:pStyle w:val="a3"/>
              <w:widowControl/>
              <w:ind w:right="-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развить ассоциати</w:t>
            </w:r>
            <w:r w:rsidR="00345D14">
              <w:rPr>
                <w:rStyle w:val="TimesNewRoman"/>
                <w:rFonts w:eastAsia="Calibri"/>
                <w:kern w:val="0"/>
                <w:sz w:val="24"/>
                <w:szCs w:val="24"/>
              </w:rPr>
              <w:t>вно логическое мышление, память.</w:t>
            </w: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Основной принцип игры - интересные вопросы, как для участников, так и для болельщиков. 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Следует чётко разработать критерии оценки и структуру игры Правильность ответа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контролируется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жюри.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Команда должна иметь свою атрибутику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64" w:rsidRPr="006B5BCA" w:rsidRDefault="00391164" w:rsidP="00F76E7B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Объяснение правил и представление жюри.</w:t>
            </w:r>
          </w:p>
          <w:p w:rsidR="00391164" w:rsidRPr="006B5BCA" w:rsidRDefault="00345D14" w:rsidP="00F76E7B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Проведение игры. </w:t>
            </w:r>
          </w:p>
          <w:p w:rsidR="00391164" w:rsidRPr="006B5BCA" w:rsidRDefault="00391164" w:rsidP="00F76E7B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Награждение должно быть объективным, прозрачным. С подарками должны уйти все участники игры.</w:t>
            </w:r>
          </w:p>
        </w:tc>
      </w:tr>
      <w:tr w:rsidR="00345D14" w:rsidRPr="006B5BCA" w:rsidTr="006B5B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a4"/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Трудовые дела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Трудовой десант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Благоустройство и озеленение территории школы</w:t>
            </w:r>
          </w:p>
          <w:p w:rsidR="00391164" w:rsidRPr="006B5BCA" w:rsidRDefault="00391164" w:rsidP="006B5BCA">
            <w:pPr>
              <w:pStyle w:val="1"/>
              <w:widowControl/>
              <w:shd w:val="clear" w:color="auto" w:fill="auto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Мелкий ремонт</w:t>
            </w:r>
            <w:r w:rsidRPr="006B5BC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мебели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Бюро добрых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Привитие трудолюбия, трудовых умений и навыков.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Сформировать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экологическо-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нравственное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отношение </w:t>
            </w:r>
            <w:proofErr w:type="gramStart"/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к</w:t>
            </w:r>
            <w:proofErr w:type="gramEnd"/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окружающему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миру;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формирование</w:t>
            </w:r>
          </w:p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ответственности.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345D14" w:rsidRDefault="00391164" w:rsidP="00345D14">
            <w:pPr>
              <w:pStyle w:val="a3"/>
              <w:widowControl/>
              <w:ind w:right="-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u w:color="000000"/>
                <w:lang w:eastAsia="ru-RU" w:bidi="ru-RU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Основной принцип - труд может приносить удовольствие и удовлетворение. Распределение трудовых заданий должно</w:t>
            </w:r>
            <w:r w:rsidR="00345D14">
              <w:rPr>
                <w:rStyle w:val="TimesNewRoman"/>
                <w:rFonts w:eastAsia="Calibri"/>
                <w:kern w:val="0"/>
                <w:sz w:val="24"/>
                <w:szCs w:val="24"/>
              </w:rPr>
              <w:t xml:space="preserve"> быть равносильным </w:t>
            </w: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возможностям дете</w:t>
            </w:r>
            <w:r w:rsidR="00345D14">
              <w:rPr>
                <w:rStyle w:val="TimesNewRoman"/>
                <w:rFonts w:eastAsia="Calibri"/>
                <w:kern w:val="0"/>
                <w:sz w:val="24"/>
                <w:szCs w:val="24"/>
              </w:rPr>
              <w:t>й. Дети видят значимость работы</w:t>
            </w: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. В результате  оказывается помощь службам школы, города, приводится в порядок территория.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64" w:rsidRPr="006B5BCA" w:rsidRDefault="00391164" w:rsidP="006B5BCA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Мероприятия могут проводиться в виде игры, где присутствует соревновательный момент или какой-нибудь стимул.</w:t>
            </w:r>
          </w:p>
          <w:p w:rsidR="00391164" w:rsidRPr="006B5BCA" w:rsidRDefault="00391164" w:rsidP="00345D14">
            <w:pPr>
              <w:pStyle w:val="a3"/>
              <w:widowControl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CA">
              <w:rPr>
                <w:rStyle w:val="TimesNewRoman"/>
                <w:rFonts w:eastAsia="Calibri"/>
                <w:kern w:val="0"/>
                <w:sz w:val="24"/>
                <w:szCs w:val="24"/>
              </w:rPr>
              <w:t>Настрой и мотивация. Собственно трудовая деятельность.  Подведение итогов и презентация результатов дела.</w:t>
            </w:r>
          </w:p>
        </w:tc>
      </w:tr>
    </w:tbl>
    <w:p w:rsidR="00391164" w:rsidRDefault="00391164" w:rsidP="00345D14">
      <w:pPr>
        <w:pStyle w:val="Standard"/>
        <w:spacing w:before="28" w:after="28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164" w:rsidRDefault="00391164" w:rsidP="006B5BCA">
      <w:pPr>
        <w:pStyle w:val="Standard"/>
        <w:spacing w:before="28" w:after="28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“учитель - ученик” в системе дополнительного образования имеет свою специфику, наиболее полно ее можно раскрыть, сравнивая дополнительное образование и обязательное ср</w:t>
      </w:r>
      <w:r w:rsidR="00B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еднее по определенным критериям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уроков по технологии (Таблица 2).</w:t>
      </w:r>
    </w:p>
    <w:p w:rsidR="00E93628" w:rsidRDefault="00E93628" w:rsidP="006B5BCA">
      <w:pPr>
        <w:pStyle w:val="Standard"/>
        <w:spacing w:before="28" w:after="28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628" w:rsidRPr="00E93628" w:rsidRDefault="00391164" w:rsidP="006B5BCA">
      <w:pPr>
        <w:pStyle w:val="Standard"/>
        <w:spacing w:before="28" w:after="28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628">
        <w:rPr>
          <w:rFonts w:ascii="Times New Roman" w:hAnsi="Times New Roman" w:cs="Times New Roman"/>
          <w:b/>
          <w:sz w:val="24"/>
          <w:szCs w:val="24"/>
        </w:rPr>
        <w:t>Табл.2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4"/>
        <w:gridCol w:w="3684"/>
        <w:gridCol w:w="3322"/>
      </w:tblGrid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E93628" w:rsidRDefault="00391164" w:rsidP="006B5BCA">
            <w:pPr>
              <w:pStyle w:val="Standard"/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r w:rsidRPr="00E93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E93628" w:rsidRDefault="00391164" w:rsidP="006B5BCA">
            <w:pPr>
              <w:pStyle w:val="Standard"/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r w:rsidRPr="00E93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Школьное образование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E93628" w:rsidRDefault="00391164" w:rsidP="006B5BCA">
            <w:pPr>
              <w:pStyle w:val="Standard"/>
              <w:spacing w:after="0" w:line="240" w:lineRule="auto"/>
              <w:ind w:right="-2"/>
              <w:jc w:val="center"/>
              <w:rPr>
                <w:sz w:val="24"/>
                <w:szCs w:val="24"/>
              </w:rPr>
            </w:pPr>
            <w:r w:rsidRPr="00E936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всех определенному минимуму знаний, умений и навыков.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каждому возможно максимальный объем знаний, умений и навыков.</w:t>
            </w:r>
          </w:p>
        </w:tc>
      </w:tr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взаимодействия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ограничений.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ограничений.</w:t>
            </w:r>
          </w:p>
        </w:tc>
      </w:tr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и жестко сформулированный объем и содержание.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определению объема и содержания.</w:t>
            </w:r>
          </w:p>
        </w:tc>
      </w:tr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результата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бальная система.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ограничений.</w:t>
            </w:r>
          </w:p>
        </w:tc>
      </w:tr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Контингент учащихся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учащихся одного возраста.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разновозрастных групп.</w:t>
            </w:r>
          </w:p>
        </w:tc>
      </w:tr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времени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 в неделю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 4–8 ч в неделю.</w:t>
            </w:r>
          </w:p>
        </w:tc>
      </w:tr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Свобода выбора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образование.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</w:t>
            </w:r>
          </w:p>
        </w:tc>
      </w:tr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Взаимосвязь предметов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предметы: изобразительное искусство, технология, история, черчение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курсы обучения (на стыке искусства, науки и техники).</w:t>
            </w:r>
          </w:p>
        </w:tc>
      </w:tr>
      <w:tr w:rsidR="00391164" w:rsidRPr="006B5BCA" w:rsidTr="00C51339">
        <w:trPr>
          <w:jc w:val="center"/>
        </w:trPr>
        <w:tc>
          <w:tcPr>
            <w:tcW w:w="262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Отношение общественности.</w:t>
            </w:r>
          </w:p>
        </w:tc>
        <w:tc>
          <w:tcPr>
            <w:tcW w:w="368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технологии - это “большая перемена”, то есть очень невысокая значимость.</w:t>
            </w:r>
          </w:p>
        </w:tc>
        <w:tc>
          <w:tcPr>
            <w:tcW w:w="33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1164" w:rsidRPr="006B5BCA" w:rsidRDefault="00391164" w:rsidP="006B5BCA">
            <w:pPr>
              <w:pStyle w:val="Standard"/>
              <w:spacing w:after="0" w:line="240" w:lineRule="auto"/>
              <w:ind w:right="-2"/>
              <w:jc w:val="both"/>
              <w:rPr>
                <w:sz w:val="24"/>
                <w:szCs w:val="24"/>
              </w:rPr>
            </w:pPr>
            <w:r w:rsidRPr="006B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Неподдельный интерес и популярность.</w:t>
            </w:r>
          </w:p>
        </w:tc>
      </w:tr>
    </w:tbl>
    <w:p w:rsidR="00391164" w:rsidRDefault="00391164" w:rsidP="006B5BCA">
      <w:pPr>
        <w:pStyle w:val="Standard"/>
        <w:spacing w:before="28" w:after="28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164" w:rsidRDefault="00391164" w:rsidP="006B5BCA">
      <w:pPr>
        <w:pStyle w:val="Standard"/>
        <w:spacing w:before="28" w:after="28" w:line="240" w:lineRule="auto"/>
        <w:ind w:right="-2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Такова специфика дополнительного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свободы выбора,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реальная возможность творческого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нестандартного подхода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методам и формам образовательного процесса.</w:t>
      </w:r>
    </w:p>
    <w:p w:rsidR="00391164" w:rsidRDefault="00391164" w:rsidP="006B5BCA">
      <w:pPr>
        <w:pStyle w:val="Standard"/>
        <w:spacing w:before="28" w:after="28" w:line="240" w:lineRule="auto"/>
        <w:ind w:right="-2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учителя - свои принципы взаимодействия с уч</w:t>
      </w:r>
      <w:r w:rsidR="00B4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еником. СИСТЕМА взаимодействия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ученик»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основываться на теории: жизненный путь любого человека – это самопознание, самосовершенствование и реализация своего предназначения; творить, как</w:t>
      </w:r>
      <w:r w:rsidR="00D0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думать, умеет каждый человек.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юбой ребенок – талантлив, вопрос - в наличии условий для раскрытия этого таланта; учитель – это тоже ученик; превосходство учителя - только в опыте по узнаванию и решению задач в определенной сфере.</w:t>
      </w:r>
    </w:p>
    <w:p w:rsidR="00391164" w:rsidRDefault="00391164" w:rsidP="006B5BCA">
      <w:pPr>
        <w:pStyle w:val="Standard"/>
        <w:spacing w:before="28" w:after="28" w:line="240" w:lineRule="auto"/>
        <w:ind w:right="-2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крайне важно в условиях обучения разновозрастных  групп учащихся. Конечно, модель взаимодействия “учитель-ученик” будет видоизменяться с учетом новых данных. Цель  – создать четкую систему критериев и алгоритм, позволяющий учесть максимум исходных условий, чтобы в ходе и результате сотрудничества с учеником эффективно решать главную задачу: расширение поля взаимодействия и создание условий для самореализации. Причем речь не идет о жестких рамках и схемах, нужна динамичная, саморазвивающаяся модель, просто работающая и помогающая работать.</w:t>
      </w:r>
    </w:p>
    <w:p w:rsidR="00391164" w:rsidRDefault="00391164" w:rsidP="006B5BCA">
      <w:pPr>
        <w:pStyle w:val="Standard"/>
        <w:spacing w:line="240" w:lineRule="auto"/>
        <w:ind w:right="-2"/>
        <w:jc w:val="both"/>
      </w:pPr>
    </w:p>
    <w:p w:rsidR="00391164" w:rsidRDefault="00391164" w:rsidP="006B5BCA">
      <w:pPr>
        <w:pStyle w:val="Standard"/>
        <w:spacing w:line="240" w:lineRule="auto"/>
        <w:ind w:right="-2"/>
        <w:jc w:val="both"/>
      </w:pPr>
    </w:p>
    <w:p w:rsidR="00CC236C" w:rsidRDefault="00503454" w:rsidP="00CC236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C236C"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C873D9" w:rsidRPr="00CC236C" w:rsidRDefault="00503454" w:rsidP="00CC236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C236C">
        <w:rPr>
          <w:rFonts w:ascii="Times New Roman" w:hAnsi="Times New Roman" w:cs="Times New Roman"/>
          <w:sz w:val="28"/>
          <w:szCs w:val="28"/>
        </w:rPr>
        <w:t>материалы курсов повышения квалификации</w:t>
      </w:r>
    </w:p>
    <w:p w:rsidR="00CC236C" w:rsidRPr="00CC236C" w:rsidRDefault="00CC236C" w:rsidP="00CC236C">
      <w:pPr>
        <w:pStyle w:val="a7"/>
        <w:spacing w:after="0"/>
        <w:ind w:left="0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CC236C">
        <w:rPr>
          <w:rFonts w:ascii="Times New Roman" w:hAnsi="Times New Roman"/>
          <w:sz w:val="28"/>
          <w:szCs w:val="28"/>
        </w:rPr>
        <w:t>п</w:t>
      </w:r>
      <w:r w:rsidR="00503454" w:rsidRPr="00CC236C">
        <w:rPr>
          <w:rFonts w:ascii="Times New Roman" w:hAnsi="Times New Roman"/>
          <w:sz w:val="28"/>
          <w:szCs w:val="28"/>
        </w:rPr>
        <w:t>о программе:</w:t>
      </w:r>
      <w:r w:rsidRPr="00CC236C">
        <w:rPr>
          <w:rFonts w:ascii="Times New Roman" w:hAnsi="Times New Roman"/>
          <w:color w:val="000000"/>
          <w:spacing w:val="-11"/>
          <w:sz w:val="28"/>
          <w:szCs w:val="28"/>
        </w:rPr>
        <w:t xml:space="preserve"> «Новые модели дополнительного образования на основе современного законодательства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»</w:t>
      </w:r>
      <w:r w:rsidR="009E3E8B">
        <w:rPr>
          <w:rFonts w:ascii="Times New Roman" w:hAnsi="Times New Roman"/>
          <w:color w:val="000000"/>
          <w:spacing w:val="-11"/>
          <w:sz w:val="28"/>
          <w:szCs w:val="28"/>
        </w:rPr>
        <w:t xml:space="preserve"> ООО «Издательство</w:t>
      </w:r>
      <w:r w:rsidR="00750E81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9E3E8B">
        <w:rPr>
          <w:rFonts w:ascii="Times New Roman" w:hAnsi="Times New Roman"/>
          <w:color w:val="000000"/>
          <w:spacing w:val="-11"/>
          <w:sz w:val="28"/>
          <w:szCs w:val="28"/>
        </w:rPr>
        <w:t>«Учитель»</w:t>
      </w:r>
      <w:r w:rsidR="00B4096E"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bookmarkStart w:id="0" w:name="_GoBack"/>
      <w:bookmarkEnd w:id="0"/>
    </w:p>
    <w:p w:rsidR="00503454" w:rsidRDefault="00503454" w:rsidP="006B5BCA">
      <w:pPr>
        <w:spacing w:line="240" w:lineRule="auto"/>
        <w:ind w:right="-2"/>
        <w:jc w:val="both"/>
      </w:pPr>
    </w:p>
    <w:sectPr w:rsidR="00503454" w:rsidSect="0039116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7914"/>
    <w:multiLevelType w:val="multilevel"/>
    <w:tmpl w:val="9CE6ABC0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64"/>
    <w:rsid w:val="00165B84"/>
    <w:rsid w:val="00205785"/>
    <w:rsid w:val="00345D14"/>
    <w:rsid w:val="00391164"/>
    <w:rsid w:val="00500F2D"/>
    <w:rsid w:val="00503454"/>
    <w:rsid w:val="006B5BCA"/>
    <w:rsid w:val="006C2D6B"/>
    <w:rsid w:val="00750E81"/>
    <w:rsid w:val="00937AF2"/>
    <w:rsid w:val="009515E5"/>
    <w:rsid w:val="009E3E8B"/>
    <w:rsid w:val="00AE0ED2"/>
    <w:rsid w:val="00AE460B"/>
    <w:rsid w:val="00B4096E"/>
    <w:rsid w:val="00C51339"/>
    <w:rsid w:val="00C873D9"/>
    <w:rsid w:val="00CC236C"/>
    <w:rsid w:val="00D02C43"/>
    <w:rsid w:val="00D23F72"/>
    <w:rsid w:val="00E93628"/>
    <w:rsid w:val="00F15F35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6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1164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391164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2">
    <w:name w:val="Основной текст (2)"/>
    <w:basedOn w:val="a"/>
    <w:rsid w:val="00391164"/>
    <w:pPr>
      <w:shd w:val="clear" w:color="auto" w:fill="FFFFFF"/>
      <w:suppressAutoHyphens w:val="0"/>
      <w:spacing w:after="36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rsid w:val="00391164"/>
    <w:pPr>
      <w:shd w:val="clear" w:color="auto" w:fill="FFFFFF"/>
      <w:suppressAutoHyphens w:val="0"/>
      <w:spacing w:after="0" w:line="312" w:lineRule="exact"/>
    </w:pPr>
    <w:rPr>
      <w:rFonts w:eastAsia="Calibri" w:cs="Calibri"/>
      <w:sz w:val="20"/>
      <w:szCs w:val="20"/>
    </w:rPr>
  </w:style>
  <w:style w:type="character" w:customStyle="1" w:styleId="TimesNewRoman">
    <w:name w:val="Основной текст + Times New Roman"/>
    <w:aliases w:val="9,5 pt"/>
    <w:basedOn w:val="a0"/>
    <w:rsid w:val="00391164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basedOn w:val="a0"/>
    <w:rsid w:val="00391164"/>
    <w:rPr>
      <w:rFonts w:ascii="Calibri" w:eastAsia="Calibri" w:hAnsi="Calibri" w:cs="Calibri" w:hint="default"/>
      <w:b/>
      <w:bCs/>
      <w:color w:val="000000"/>
      <w:spacing w:val="-10"/>
      <w:w w:val="100"/>
      <w:position w:val="0"/>
      <w:sz w:val="20"/>
      <w:szCs w:val="20"/>
      <w:shd w:val="clear" w:color="auto" w:fill="FFFFFF"/>
      <w:vertAlign w:val="baseline"/>
      <w:lang w:val="ru-RU" w:eastAsia="ru-RU" w:bidi="ru-RU"/>
    </w:rPr>
  </w:style>
  <w:style w:type="character" w:customStyle="1" w:styleId="a5">
    <w:name w:val="Основной текст_"/>
    <w:basedOn w:val="a0"/>
    <w:rsid w:val="00391164"/>
    <w:rPr>
      <w:rFonts w:ascii="Calibri" w:eastAsia="Calibri" w:hAnsi="Calibri" w:cs="Calibri" w:hint="default"/>
      <w:sz w:val="20"/>
      <w:szCs w:val="20"/>
      <w:shd w:val="clear" w:color="auto" w:fill="FFFFFF"/>
    </w:rPr>
  </w:style>
  <w:style w:type="table" w:styleId="a6">
    <w:name w:val="Table Grid"/>
    <w:basedOn w:val="a1"/>
    <w:uiPriority w:val="59"/>
    <w:rsid w:val="00AE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36C"/>
    <w:pPr>
      <w:widowControl/>
      <w:suppressAutoHyphens w:val="0"/>
      <w:autoSpaceDN/>
      <w:ind w:left="720"/>
      <w:contextualSpacing/>
    </w:pPr>
    <w:rPr>
      <w:rFonts w:eastAsia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6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1164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391164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2">
    <w:name w:val="Основной текст (2)"/>
    <w:basedOn w:val="a"/>
    <w:rsid w:val="00391164"/>
    <w:pPr>
      <w:shd w:val="clear" w:color="auto" w:fill="FFFFFF"/>
      <w:suppressAutoHyphens w:val="0"/>
      <w:spacing w:after="36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rsid w:val="00391164"/>
    <w:pPr>
      <w:shd w:val="clear" w:color="auto" w:fill="FFFFFF"/>
      <w:suppressAutoHyphens w:val="0"/>
      <w:spacing w:after="0" w:line="312" w:lineRule="exact"/>
    </w:pPr>
    <w:rPr>
      <w:rFonts w:eastAsia="Calibri" w:cs="Calibri"/>
      <w:sz w:val="20"/>
      <w:szCs w:val="20"/>
    </w:rPr>
  </w:style>
  <w:style w:type="character" w:customStyle="1" w:styleId="TimesNewRoman">
    <w:name w:val="Основной текст + Times New Roman"/>
    <w:aliases w:val="9,5 pt"/>
    <w:basedOn w:val="a0"/>
    <w:rsid w:val="00391164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ru-RU" w:eastAsia="ru-RU" w:bidi="ru-RU"/>
    </w:rPr>
  </w:style>
  <w:style w:type="character" w:customStyle="1" w:styleId="a4">
    <w:name w:val="Основной текст + Полужирный"/>
    <w:aliases w:val="Интервал 0 pt"/>
    <w:basedOn w:val="a0"/>
    <w:rsid w:val="00391164"/>
    <w:rPr>
      <w:rFonts w:ascii="Calibri" w:eastAsia="Calibri" w:hAnsi="Calibri" w:cs="Calibri" w:hint="default"/>
      <w:b/>
      <w:bCs/>
      <w:color w:val="000000"/>
      <w:spacing w:val="-10"/>
      <w:w w:val="100"/>
      <w:position w:val="0"/>
      <w:sz w:val="20"/>
      <w:szCs w:val="20"/>
      <w:shd w:val="clear" w:color="auto" w:fill="FFFFFF"/>
      <w:vertAlign w:val="baseline"/>
      <w:lang w:val="ru-RU" w:eastAsia="ru-RU" w:bidi="ru-RU"/>
    </w:rPr>
  </w:style>
  <w:style w:type="character" w:customStyle="1" w:styleId="a5">
    <w:name w:val="Основной текст_"/>
    <w:basedOn w:val="a0"/>
    <w:rsid w:val="00391164"/>
    <w:rPr>
      <w:rFonts w:ascii="Calibri" w:eastAsia="Calibri" w:hAnsi="Calibri" w:cs="Calibri" w:hint="default"/>
      <w:sz w:val="20"/>
      <w:szCs w:val="20"/>
      <w:shd w:val="clear" w:color="auto" w:fill="FFFFFF"/>
    </w:rPr>
  </w:style>
  <w:style w:type="table" w:styleId="a6">
    <w:name w:val="Table Grid"/>
    <w:basedOn w:val="a1"/>
    <w:uiPriority w:val="59"/>
    <w:rsid w:val="00AE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36C"/>
    <w:pPr>
      <w:widowControl/>
      <w:suppressAutoHyphens w:val="0"/>
      <w:autoSpaceDN/>
      <w:ind w:left="720"/>
      <w:contextualSpacing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818A-D963-4DDD-9EA4-A959E7BB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AROI</dc:creator>
  <cp:lastModifiedBy>User</cp:lastModifiedBy>
  <cp:revision>12</cp:revision>
  <dcterms:created xsi:type="dcterms:W3CDTF">2017-11-16T15:52:00Z</dcterms:created>
  <dcterms:modified xsi:type="dcterms:W3CDTF">2017-11-17T06:37:00Z</dcterms:modified>
</cp:coreProperties>
</file>