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998" w:rsidRPr="00CD29D1" w:rsidRDefault="00FE1DE6" w:rsidP="00FE1DE6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29D1">
        <w:rPr>
          <w:rFonts w:ascii="Times New Roman" w:hAnsi="Times New Roman" w:cs="Times New Roman"/>
          <w:b/>
          <w:color w:val="002060"/>
          <w:sz w:val="28"/>
          <w:szCs w:val="28"/>
        </w:rPr>
        <w:t>Дистанционное обучение детей с нарушениями опорно-двигательного аппарата (НОДА)</w:t>
      </w:r>
    </w:p>
    <w:p w:rsidR="00FE1DE6" w:rsidRDefault="00FE1DE6" w:rsidP="000F0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Особая организация  образовательного процесса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нарушениями опорно-двигательного аппарата </w:t>
      </w:r>
      <w:r w:rsidR="000F034E">
        <w:rPr>
          <w:rFonts w:ascii="Times New Roman" w:hAnsi="Times New Roman" w:cs="Times New Roman"/>
          <w:sz w:val="28"/>
          <w:szCs w:val="28"/>
        </w:rPr>
        <w:t xml:space="preserve">в </w:t>
      </w:r>
      <w:r w:rsidR="000F034E">
        <w:rPr>
          <w:rFonts w:ascii="Times New Roman" w:hAnsi="Times New Roman" w:cs="Times New Roman"/>
          <w:sz w:val="28"/>
          <w:szCs w:val="28"/>
        </w:rPr>
        <w:t>дистанционно</w:t>
      </w:r>
      <w:r w:rsidR="000F034E">
        <w:rPr>
          <w:rFonts w:ascii="Times New Roman" w:hAnsi="Times New Roman" w:cs="Times New Roman"/>
          <w:sz w:val="28"/>
          <w:szCs w:val="28"/>
        </w:rPr>
        <w:t xml:space="preserve">м режиме </w:t>
      </w:r>
      <w:r>
        <w:rPr>
          <w:rFonts w:ascii="Times New Roman" w:hAnsi="Times New Roman" w:cs="Times New Roman"/>
          <w:sz w:val="28"/>
          <w:szCs w:val="28"/>
        </w:rPr>
        <w:t>предполагает:</w:t>
      </w:r>
    </w:p>
    <w:p w:rsidR="00FE1DE6" w:rsidRDefault="00FE1DE6" w:rsidP="000F034E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3D2">
        <w:rPr>
          <w:rFonts w:ascii="Times New Roman" w:hAnsi="Times New Roman" w:cs="Times New Roman"/>
          <w:sz w:val="28"/>
          <w:szCs w:val="28"/>
        </w:rPr>
        <w:t xml:space="preserve">сочетание </w:t>
      </w:r>
      <w:r>
        <w:rPr>
          <w:rFonts w:ascii="Times New Roman" w:hAnsi="Times New Roman" w:cs="Times New Roman"/>
          <w:sz w:val="28"/>
          <w:szCs w:val="28"/>
        </w:rPr>
        <w:t>в учебном процессе цифр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овых образовательных ресурсов с </w:t>
      </w:r>
      <w:r w:rsidRPr="007263D2">
        <w:rPr>
          <w:rFonts w:ascii="Times New Roman" w:hAnsi="Times New Roman" w:cs="Times New Roman"/>
          <w:sz w:val="28"/>
          <w:szCs w:val="28"/>
        </w:rPr>
        <w:t>предметно-</w:t>
      </w:r>
      <w:proofErr w:type="spellStart"/>
      <w:r w:rsidRPr="007263D2">
        <w:rPr>
          <w:rFonts w:ascii="Times New Roman" w:hAnsi="Times New Roman" w:cs="Times New Roman"/>
          <w:sz w:val="28"/>
          <w:szCs w:val="28"/>
        </w:rPr>
        <w:t>манипулятивной</w:t>
      </w:r>
      <w:proofErr w:type="spellEnd"/>
      <w:r w:rsidRPr="007263D2">
        <w:rPr>
          <w:rFonts w:ascii="Times New Roman" w:hAnsi="Times New Roman" w:cs="Times New Roman"/>
          <w:sz w:val="28"/>
          <w:szCs w:val="28"/>
        </w:rPr>
        <w:t xml:space="preserve"> активност</w:t>
      </w:r>
      <w:r>
        <w:rPr>
          <w:rFonts w:ascii="Times New Roman" w:hAnsi="Times New Roman" w:cs="Times New Roman"/>
          <w:sz w:val="28"/>
          <w:szCs w:val="28"/>
        </w:rPr>
        <w:t>ью</w:t>
      </w:r>
      <w:r w:rsidRPr="007263D2">
        <w:rPr>
          <w:rFonts w:ascii="Times New Roman" w:hAnsi="Times New Roman" w:cs="Times New Roman"/>
          <w:sz w:val="28"/>
          <w:szCs w:val="28"/>
        </w:rPr>
        <w:t xml:space="preserve"> в реаль</w:t>
      </w:r>
      <w:r>
        <w:rPr>
          <w:rFonts w:ascii="Times New Roman" w:hAnsi="Times New Roman" w:cs="Times New Roman"/>
          <w:sz w:val="28"/>
          <w:szCs w:val="28"/>
        </w:rPr>
        <w:t>ном пространстве;</w:t>
      </w:r>
    </w:p>
    <w:p w:rsidR="00FE1DE6" w:rsidRPr="00AB7790" w:rsidRDefault="00FE1DE6" w:rsidP="000F0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7790">
        <w:rPr>
          <w:rFonts w:ascii="Times New Roman" w:hAnsi="Times New Roman" w:cs="Times New Roman"/>
          <w:sz w:val="28"/>
          <w:szCs w:val="28"/>
        </w:rPr>
        <w:t>дозирование учебной нагрузки (объем учебного материала рекомендуется  сократить на треть от обычного объема);</w:t>
      </w:r>
    </w:p>
    <w:p w:rsidR="00FE1DE6" w:rsidRPr="00AB7790" w:rsidRDefault="00FE1DE6" w:rsidP="000F0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7790">
        <w:rPr>
          <w:rFonts w:ascii="Times New Roman" w:hAnsi="Times New Roman" w:cs="Times New Roman"/>
          <w:sz w:val="28"/>
          <w:szCs w:val="28"/>
        </w:rPr>
        <w:t>• сокращение времени урока с использованием компьютера (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СанПин: </w:t>
      </w:r>
      <w:r w:rsidRPr="00AB7790">
        <w:rPr>
          <w:rFonts w:ascii="Times New Roman" w:hAnsi="Times New Roman" w:cs="Times New Roman"/>
          <w:sz w:val="28"/>
          <w:szCs w:val="28"/>
        </w:rPr>
        <w:t>для учащихся 1-2 классов - не более 20 минут, для учащихся 3 - 4 классов - не более 25 минут, для учащихся 5 - 6 классов - не более 30 минут, для учащихся 7 - 11 классов - 35 минут</w:t>
      </w:r>
      <w:r>
        <w:rPr>
          <w:rFonts w:ascii="Times New Roman" w:hAnsi="Times New Roman" w:cs="Times New Roman"/>
          <w:sz w:val="28"/>
          <w:szCs w:val="28"/>
        </w:rPr>
        <w:t xml:space="preserve">; методические рекомендации Министерства просвещения  </w:t>
      </w:r>
      <w:r w:rsidRPr="00F052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ают</w:t>
      </w:r>
      <w:r w:rsidRPr="00F05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сокращение времени проведения урока до 30 минут</w:t>
      </w:r>
      <w:r w:rsidRPr="00AB7790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FE1DE6" w:rsidRPr="00AB7790" w:rsidRDefault="00FE1DE6" w:rsidP="000F0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t>• сокращение числа уроков  или их разделение на периоды с организацией длительного отдыха между периодами;</w:t>
      </w:r>
    </w:p>
    <w:p w:rsidR="00FE1DE6" w:rsidRPr="00AB7790" w:rsidRDefault="00FE1DE6" w:rsidP="000F0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t>• планирование смены видов деятельности с целью профилактики утомляемости;</w:t>
      </w:r>
    </w:p>
    <w:p w:rsidR="00FE1DE6" w:rsidRPr="00AB7790" w:rsidRDefault="00FE1DE6" w:rsidP="000F0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t>• двигательные разминки и специальные релаксационные упражнения на уроке;</w:t>
      </w:r>
    </w:p>
    <w:p w:rsidR="00FE1DE6" w:rsidRPr="00AB7790" w:rsidRDefault="00FE1DE6" w:rsidP="000F0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t>• применение специальных методик и приемов предъявления учебного материала;</w:t>
      </w:r>
    </w:p>
    <w:p w:rsidR="00FE1DE6" w:rsidRDefault="00FE1DE6" w:rsidP="000F034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t>• регламентация учебной деятельности с учетом индивидуальных медицинских рекомендаций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1DE6" w:rsidRDefault="00FE1DE6" w:rsidP="000F0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t>• соблюдение ортопедического режима  в соответствии с индивидуальными</w:t>
      </w:r>
      <w:r>
        <w:rPr>
          <w:rFonts w:ascii="Times New Roman" w:hAnsi="Times New Roman" w:cs="Times New Roman"/>
          <w:sz w:val="28"/>
          <w:szCs w:val="28"/>
        </w:rPr>
        <w:t xml:space="preserve"> рекомендациями врача-ортопеда;</w:t>
      </w:r>
    </w:p>
    <w:p w:rsidR="00FE1DE6" w:rsidRDefault="00FE1DE6" w:rsidP="000F0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t>• щадящий режим нагрузок в учебном процессе в соответствии с индивидуальными</w:t>
      </w:r>
      <w:r>
        <w:rPr>
          <w:rFonts w:ascii="Times New Roman" w:hAnsi="Times New Roman" w:cs="Times New Roman"/>
          <w:sz w:val="28"/>
          <w:szCs w:val="28"/>
        </w:rPr>
        <w:t xml:space="preserve"> рекомендациями врача-невролога;</w:t>
      </w:r>
      <w:r w:rsidRPr="00AB77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DE6" w:rsidRPr="00AB7790" w:rsidRDefault="00FE1DE6" w:rsidP="000F0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>соблюдение режима охраны зрения</w:t>
      </w:r>
      <w:r w:rsidRPr="00AB77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1DE6" w:rsidRDefault="00FE1DE6" w:rsidP="000F034E">
      <w:pPr>
        <w:spacing w:after="0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Контроль за соблюдением ортопедического режима является одним из важных требований к педагогам и родителям при </w:t>
      </w:r>
      <w:proofErr w:type="gramStart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дистанционном</w:t>
      </w:r>
      <w:proofErr w:type="gramEnd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обучении</w:t>
      </w:r>
      <w:proofErr w:type="gramEnd"/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</w:t>
      </w:r>
    </w:p>
    <w:p w:rsidR="00FE1DE6" w:rsidRPr="007E572E" w:rsidRDefault="00FE1DE6" w:rsidP="000F034E">
      <w:pPr>
        <w:spacing w:after="0"/>
        <w:ind w:firstLine="99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CD29D1">
        <w:rPr>
          <w:rFonts w:ascii="Times New Roman" w:hAnsi="Times New Roman" w:cs="Times New Roman"/>
          <w:b/>
          <w:color w:val="0070C0"/>
          <w:sz w:val="28"/>
          <w:szCs w:val="28"/>
        </w:rPr>
        <w:t>Организация ортопедического режима в условиях  дистанционного обучения включает</w:t>
      </w:r>
      <w:r w:rsidRPr="00AB7790">
        <w:rPr>
          <w:rFonts w:ascii="Times New Roman" w:hAnsi="Times New Roman" w:cs="Times New Roman"/>
          <w:sz w:val="28"/>
          <w:szCs w:val="28"/>
        </w:rPr>
        <w:t>:</w:t>
      </w:r>
    </w:p>
    <w:p w:rsidR="00FE1DE6" w:rsidRPr="00AB7790" w:rsidRDefault="00FE1DE6" w:rsidP="000F034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t>утреннюю гимнастику до начала учебных занятий по 8-15 минут,</w:t>
      </w:r>
    </w:p>
    <w:p w:rsidR="00FE1DE6" w:rsidRPr="00AB7790" w:rsidRDefault="00FE1DE6" w:rsidP="000F034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t>контроль правильного положения ребенка за столом,</w:t>
      </w:r>
    </w:p>
    <w:p w:rsidR="00FE1DE6" w:rsidRPr="00AB7790" w:rsidRDefault="00FE1DE6" w:rsidP="000F034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 на каждом уроке после 15-20 минут занятий </w:t>
      </w:r>
      <w:proofErr w:type="spellStart"/>
      <w:r w:rsidRPr="00AB7790">
        <w:rPr>
          <w:rFonts w:ascii="Times New Roman" w:hAnsi="Times New Roman" w:cs="Times New Roman"/>
          <w:sz w:val="28"/>
          <w:szCs w:val="28"/>
        </w:rPr>
        <w:t>физкультпаузы</w:t>
      </w:r>
      <w:proofErr w:type="spellEnd"/>
      <w:r w:rsidRPr="00AB7790">
        <w:rPr>
          <w:rFonts w:ascii="Times New Roman" w:hAnsi="Times New Roman" w:cs="Times New Roman"/>
          <w:sz w:val="28"/>
          <w:szCs w:val="28"/>
        </w:rPr>
        <w:t xml:space="preserve"> с включением коррекционных упражнений,</w:t>
      </w:r>
    </w:p>
    <w:p w:rsidR="00FE1DE6" w:rsidRPr="00AB7790" w:rsidRDefault="00FE1DE6" w:rsidP="000F034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t>самостоятельную двигательную активность между уроками,</w:t>
      </w:r>
    </w:p>
    <w:p w:rsidR="00FE1DE6" w:rsidRPr="00AB7790" w:rsidRDefault="00FE1DE6" w:rsidP="000F034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t xml:space="preserve">ношение ортопедической обуви, </w:t>
      </w:r>
    </w:p>
    <w:p w:rsidR="00FE1DE6" w:rsidRPr="00AB7790" w:rsidRDefault="00FE1DE6" w:rsidP="000F034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AB7790">
        <w:rPr>
          <w:rFonts w:ascii="Times New Roman" w:hAnsi="Times New Roman" w:cs="Times New Roman"/>
          <w:sz w:val="28"/>
          <w:szCs w:val="28"/>
        </w:rPr>
        <w:t>ортезов</w:t>
      </w:r>
      <w:proofErr w:type="spellEnd"/>
      <w:r w:rsidRPr="00AB7790">
        <w:rPr>
          <w:rFonts w:ascii="Times New Roman" w:hAnsi="Times New Roman" w:cs="Times New Roman"/>
          <w:sz w:val="28"/>
          <w:szCs w:val="28"/>
        </w:rPr>
        <w:t>, корсетов/</w:t>
      </w:r>
      <w:proofErr w:type="spellStart"/>
      <w:r w:rsidRPr="00AB7790">
        <w:rPr>
          <w:rFonts w:ascii="Times New Roman" w:hAnsi="Times New Roman" w:cs="Times New Roman"/>
          <w:sz w:val="28"/>
          <w:szCs w:val="28"/>
        </w:rPr>
        <w:t>реклинаторов</w:t>
      </w:r>
      <w:proofErr w:type="spellEnd"/>
      <w:r w:rsidRPr="00AB7790">
        <w:rPr>
          <w:rFonts w:ascii="Times New Roman" w:hAnsi="Times New Roman" w:cs="Times New Roman"/>
          <w:sz w:val="28"/>
          <w:szCs w:val="28"/>
        </w:rPr>
        <w:t xml:space="preserve"> во время уроков в соответствии с рекомендациями ортопеда.</w:t>
      </w:r>
    </w:p>
    <w:p w:rsidR="00FE1DE6" w:rsidRDefault="00FE1DE6" w:rsidP="000F03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степень ограничения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манипулятивных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возможностей рук </w:t>
      </w:r>
      <w:r w:rsidR="009C7C9D">
        <w:rPr>
          <w:rFonts w:ascii="Times New Roman" w:eastAsia="Times New Roman" w:hAnsi="Times New Roman" w:cs="Times New Roman"/>
          <w:sz w:val="28"/>
          <w:szCs w:val="28"/>
        </w:rPr>
        <w:t xml:space="preserve">ребенка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оценивается как </w:t>
      </w:r>
      <w:r w:rsidR="009C7C9D">
        <w:rPr>
          <w:rFonts w:ascii="Times New Roman" w:eastAsia="Times New Roman" w:hAnsi="Times New Roman" w:cs="Times New Roman"/>
          <w:sz w:val="28"/>
          <w:szCs w:val="28"/>
        </w:rPr>
        <w:t>средняя/тяжёлая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C7C9D"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ребенок нуждается в подборе специального компьютерного оборудования.</w:t>
      </w:r>
    </w:p>
    <w:p w:rsidR="009C7C9D" w:rsidRPr="00CD29D1" w:rsidRDefault="009C7C9D" w:rsidP="000F034E">
      <w:pPr>
        <w:spacing w:before="240" w:after="0"/>
        <w:ind w:firstLine="70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CD29D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Как определить,  какие специальные устройства ему нужны?</w:t>
      </w:r>
    </w:p>
    <w:p w:rsidR="009C7C9D" w:rsidRDefault="009C7C9D" w:rsidP="000F034E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Проверить наличие четкого указательного жеста: На листе бумаги нарисовать две-три точки диаметром 1,5-2 см и попросить ребенка любым пальцем ведущей руки нажать на них. Возможно  нажатие костяшкой пальца. Если ребенок может это сделать, значит, у него средняя степень ограничения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манипулятивных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возможностей рук, и ему можно рекомендовать клавиатуру с увеличенным размером клавиш (рис. 1).</w:t>
      </w:r>
    </w:p>
    <w:p w:rsidR="009C7C9D" w:rsidRDefault="009C7C9D" w:rsidP="009C7C9D">
      <w:pPr>
        <w:spacing w:line="36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EB13FAA" wp14:editId="40E411E2">
            <wp:extent cx="4152900" cy="134302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7C9D" w:rsidRDefault="009C7C9D" w:rsidP="009C7C9D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Рис. 1 Клавиатура с увеличенным размером клавиш</w:t>
      </w:r>
      <w:r>
        <w:rPr>
          <w:rStyle w:val="a6"/>
          <w:rFonts w:ascii="Times New Roman" w:eastAsia="Times New Roman" w:hAnsi="Times New Roman" w:cs="Times New Roman"/>
        </w:rPr>
        <w:footnoteReference w:id="1"/>
      </w:r>
    </w:p>
    <w:p w:rsidR="009C7C9D" w:rsidRDefault="009C7C9D" w:rsidP="000F034E">
      <w:pPr>
        <w:spacing w:before="240"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Если из-за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спастики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насильственных движений  указательный жест нечеткий (нажатие неточное), то необходима специальная накладка на клавиатуру, ограничивающая нажатие двух соседних клавиш (рис. 2).</w:t>
      </w:r>
    </w:p>
    <w:p w:rsidR="009C7C9D" w:rsidRDefault="009C7C9D" w:rsidP="009C7C9D">
      <w:pPr>
        <w:spacing w:before="240" w:line="36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88EDCA1" wp14:editId="6BB2B193">
            <wp:extent cx="3918113" cy="1618188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8113" cy="1618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7C9D" w:rsidRDefault="009C7C9D" w:rsidP="009C7C9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Рис. 2  Клавиатура с увеличенным размером клавиш и специальной накладкой для ограничения нажатия двух соседних клавиш</w:t>
      </w:r>
    </w:p>
    <w:p w:rsidR="009C7C9D" w:rsidRDefault="009C7C9D" w:rsidP="000F034E">
      <w:pPr>
        <w:keepNext/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Если указательный жест отсутствует (при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выраженной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спастике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и/или насильственных движениях), значит, у ребенка  тяжелая степень ограничения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манипулятивных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возможностей рук. В данном случае нужно установить компьютерную программу “виртуальная клавиатура”, либо</w:t>
      </w:r>
      <w:r w:rsidRPr="009C7C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подключить виртуальную клавиатуру из специальных встроенных возможностей компьютера (рис. 3). Программа “виртуальная клавиатура” более предпочтительна, так как имеет расширенные возможности, в  тоже время встроенная виртуальная клавиатура проще для освоения на начальном этапе работы.</w:t>
      </w:r>
    </w:p>
    <w:p w:rsidR="009C7C9D" w:rsidRDefault="009C7C9D" w:rsidP="000F034E">
      <w:pPr>
        <w:keepNext/>
        <w:spacing w:after="0"/>
        <w:ind w:left="70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114300" distB="114300" distL="114300" distR="114300" wp14:anchorId="7D643ECD" wp14:editId="09CA2D85">
            <wp:extent cx="4324350" cy="169545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536" cy="169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7C9D" w:rsidRDefault="009C7C9D" w:rsidP="009C7C9D">
      <w:pPr>
        <w:keepNext/>
        <w:spacing w:before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Рис. 3  Виртуальная клавиатура, встроенная в систему MAC</w:t>
      </w:r>
    </w:p>
    <w:p w:rsidR="009C7C9D" w:rsidRDefault="009C7C9D" w:rsidP="000F034E">
      <w:pPr>
        <w:keepNext/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Если ребенок не может управлять обычной мышью, выбор  специальной мыши проходит индивидуально в виде практических проб.  Как правило, выбор осуществляется из двух возможностей: специальная мышь-роллер (рис. 4)  или специальная мышь-джойстик (рис. 5).</w:t>
      </w:r>
    </w:p>
    <w:p w:rsidR="009C7C9D" w:rsidRDefault="009C7C9D" w:rsidP="009C7C9D">
      <w:pPr>
        <w:keepNext/>
        <w:spacing w:line="36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384CCC39" wp14:editId="75436D23">
            <wp:extent cx="1371600" cy="1000125"/>
            <wp:effectExtent l="0" t="0" r="0" b="9525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7C9D" w:rsidRDefault="009C7C9D" w:rsidP="009C7C9D">
      <w:pPr>
        <w:keepNext/>
        <w:spacing w:before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Рис. 4  Специальная мышь-роллер</w:t>
      </w:r>
    </w:p>
    <w:p w:rsidR="009C7C9D" w:rsidRDefault="009C7C9D" w:rsidP="000F034E">
      <w:pPr>
        <w:keepNext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Мышь-джойстик имеет 3 съёмные насадки для  удобных и лёгких захватов: шар, ручка, цилиндр (рис. 5). Насадки легко меняются.</w:t>
      </w:r>
    </w:p>
    <w:p w:rsidR="009C7C9D" w:rsidRDefault="009C7C9D" w:rsidP="009C7C9D">
      <w:pPr>
        <w:keepNext/>
        <w:spacing w:line="36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36BECE07" wp14:editId="50F2B530">
            <wp:extent cx="1924050" cy="1095375"/>
            <wp:effectExtent l="0" t="0" r="0" b="9525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7C9D" w:rsidRDefault="009C7C9D" w:rsidP="009C7C9D">
      <w:pPr>
        <w:keepNext/>
        <w:spacing w:before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Рис. 5  Специальная мышь-джойстик с тремя насадками</w:t>
      </w:r>
    </w:p>
    <w:p w:rsidR="009C7C9D" w:rsidRDefault="009C7C9D" w:rsidP="009C7C9D">
      <w:pPr>
        <w:keepNext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C7C9D" w:rsidRDefault="009C7C9D" w:rsidP="000F034E">
      <w:pPr>
        <w:keepNext/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Выбрав мышь-роллер или мышь-джойстик, необходимо проверить возможности нажатия на встроенные кнопки специальной мыши. Если ребенок не может на них нажимать, то к мыши подключаются специальные выносные кнопки (рис. 6). Целесообразно выбирать специальные мыши с возможностью подключения не менее трех выносных кнопок.</w:t>
      </w:r>
    </w:p>
    <w:p w:rsidR="009C7C9D" w:rsidRDefault="009C7C9D" w:rsidP="009C7C9D">
      <w:pPr>
        <w:keepNext/>
        <w:spacing w:line="36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A1DD9B1" wp14:editId="36351A51">
            <wp:extent cx="2533650" cy="1400175"/>
            <wp:effectExtent l="0" t="0" r="0" b="9525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7C9D" w:rsidRDefault="009C7C9D" w:rsidP="009C7C9D">
      <w:pPr>
        <w:keepNext/>
        <w:spacing w:before="240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Рис. 6  Специальная мышь-роллер с подключенными с выносными кнопками</w:t>
      </w:r>
      <w:proofErr w:type="gramEnd"/>
    </w:p>
    <w:p w:rsidR="009C7C9D" w:rsidRDefault="009C7C9D" w:rsidP="000F034E">
      <w:pPr>
        <w:keepNext/>
        <w:spacing w:after="0"/>
        <w:ind w:left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Если ребенок не может управлять специальной мышью (грубая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спастика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другие грубые нарушения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манипулятивной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функции рук), тогда нужно изучить возможность использования виртуальной клавиатуры с подключением устройства управления взглядом, например, 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трекера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Tobi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“Пойнтер” (рис. 7).</w:t>
      </w:r>
    </w:p>
    <w:p w:rsidR="009C7C9D" w:rsidRDefault="009C7C9D" w:rsidP="009C7C9D">
      <w:pPr>
        <w:keepNext/>
        <w:spacing w:line="36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2E3F660D" wp14:editId="513AC548">
            <wp:extent cx="3057525" cy="2009775"/>
            <wp:effectExtent l="0" t="0" r="9525" b="9525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7C9D" w:rsidRDefault="009C7C9D" w:rsidP="009C7C9D">
      <w:pPr>
        <w:keepNext/>
        <w:spacing w:before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Рис. 7  Моноблок с функцией управления взглядом</w:t>
      </w:r>
    </w:p>
    <w:p w:rsidR="009C7C9D" w:rsidRDefault="009C7C9D" w:rsidP="009C7C9D">
      <w:pPr>
        <w:keepNext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C7C9D" w:rsidRDefault="009C7C9D" w:rsidP="000F034E">
      <w:pPr>
        <w:keepNext/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показывает практика,  при относительно сохранном интеллекте  этот набор оборудования в подавляющем большинстве случаев является достаточным для обеспечения образовательных нужд ребенка.</w:t>
      </w:r>
    </w:p>
    <w:p w:rsidR="00CD29D1" w:rsidRDefault="00CD29D1" w:rsidP="000F034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5EE1" w:rsidRPr="00CD29D1" w:rsidRDefault="001A5EE1" w:rsidP="000F034E">
      <w:pPr>
        <w:spacing w:after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CD29D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Рекомендации родителям по профилактике утомления:</w:t>
      </w:r>
    </w:p>
    <w:p w:rsidR="001A5EE1" w:rsidRPr="00784E6A" w:rsidRDefault="001A5EE1" w:rsidP="000F034E">
      <w:pPr>
        <w:widowControl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соблюдать режим дня:</w:t>
      </w:r>
    </w:p>
    <w:p w:rsidR="001A5EE1" w:rsidRPr="00784E6A" w:rsidRDefault="001A5EE1" w:rsidP="000F034E">
      <w:pPr>
        <w:widowControl w:val="0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1128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режим питания: прием пищи 4 - 5 раз в день через каждые 3,5 - 4 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lastRenderedPageBreak/>
        <w:t>часа;</w:t>
      </w:r>
    </w:p>
    <w:p w:rsidR="001A5EE1" w:rsidRPr="00784E6A" w:rsidRDefault="001A5EE1" w:rsidP="000F034E">
      <w:pPr>
        <w:widowControl w:val="0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1128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продолжительность сна: в 7 - 10 лет - 10 часов, в 11-14 лет - 9 часов, в 15-17 лет - 8, 5 часов;</w:t>
      </w:r>
    </w:p>
    <w:p w:rsidR="001A5EE1" w:rsidRPr="00784E6A" w:rsidRDefault="001A5EE1" w:rsidP="000F034E">
      <w:pPr>
        <w:widowControl w:val="0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1128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пребывание на свежем воздухе / прогулки -  общая продолжительность пребывания на свежем воздухе должна составлять в младшем школьном возрасте не менее 3 - 3,5 часов, в среднем - 2,5 - 3 часов, в старшем - 2 - 2,5 часов; при отсутствии возможности выйти на улицу, должны быть обеспечены воздушные ванны на балконе или </w:t>
      </w:r>
      <w:r>
        <w:rPr>
          <w:rFonts w:ascii="Times New Roman" w:eastAsia="Times New Roman" w:hAnsi="Times New Roman" w:cs="Times New Roman"/>
          <w:sz w:val="28"/>
          <w:szCs w:val="28"/>
        </w:rPr>
        <w:t>проветривание помещения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1A5EE1" w:rsidRPr="00784E6A" w:rsidRDefault="001A5EE1" w:rsidP="000F034E">
      <w:pPr>
        <w:widowControl w:val="0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1128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четкое учебное расписание;</w:t>
      </w:r>
    </w:p>
    <w:p w:rsidR="001A5EE1" w:rsidRPr="00784E6A" w:rsidRDefault="001A5EE1" w:rsidP="000F034E">
      <w:pPr>
        <w:widowControl w:val="0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организация двигательного режима и занятий ЛФК;</w:t>
      </w:r>
    </w:p>
    <w:p w:rsidR="001A5EE1" w:rsidRPr="00784E6A" w:rsidRDefault="001A5EE1" w:rsidP="000F034E">
      <w:pPr>
        <w:widowControl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учет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физиологически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подъемов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работоспособности в течение дня (максимальная работоспособность наблюдается в периоды: с 8.00 до 12.00 и с 16.00 до 18.00);</w:t>
      </w:r>
    </w:p>
    <w:p w:rsidR="001A5EE1" w:rsidRPr="00784E6A" w:rsidRDefault="001A5EE1" w:rsidP="000F034E">
      <w:pPr>
        <w:widowControl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соблюдение ортопедического режима,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рекомендованного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врачом;</w:t>
      </w:r>
    </w:p>
    <w:p w:rsidR="001A5EE1" w:rsidRPr="00784E6A" w:rsidRDefault="001A5EE1" w:rsidP="000F034E">
      <w:pPr>
        <w:widowControl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нервно-психическая и нервно-мышечная нагрузка должна быть дозированной в соответствии с индивидуальными особенностями </w:t>
      </w:r>
      <w:proofErr w:type="gramStart"/>
      <w:r w:rsidRPr="00784E6A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784E6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A5EE1" w:rsidRPr="00784E6A" w:rsidRDefault="001A5EE1" w:rsidP="000F034E">
      <w:pPr>
        <w:widowControl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образовательная нагрузка может корректироваться (изменяться) в течение четверти / учебного года;</w:t>
      </w:r>
    </w:p>
    <w:p w:rsidR="001A5EE1" w:rsidRPr="00784E6A" w:rsidRDefault="001A5EE1" w:rsidP="000F034E">
      <w:pPr>
        <w:widowControl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чередование видов деятельности на дистанционном уроке (устная деятельность; с опорой на изображение на мониторе; собственная деятельность - тесты, печатание, интерактивные упражнения; манипулирование предметами); </w:t>
      </w:r>
    </w:p>
    <w:p w:rsidR="001A5EE1" w:rsidRPr="00784E6A" w:rsidRDefault="001A5EE1" w:rsidP="000F034E">
      <w:pPr>
        <w:widowControl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взаимодействие с педагогом должно быть  эмоционально окрашено;</w:t>
      </w:r>
    </w:p>
    <w:p w:rsidR="001A5EE1" w:rsidRPr="00784E6A" w:rsidRDefault="001A5EE1" w:rsidP="000F034E">
      <w:pPr>
        <w:widowControl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урок обязательно должен включать паузы для развития мелкой и общей моторики, проведения зрительной гимнастики;</w:t>
      </w:r>
    </w:p>
    <w:p w:rsidR="001A5EE1" w:rsidRPr="00784E6A" w:rsidRDefault="001A5EE1" w:rsidP="000F034E">
      <w:pPr>
        <w:widowControl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урока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должна быть создана эмоционально-комфортная атмосфера; </w:t>
      </w:r>
    </w:p>
    <w:p w:rsidR="001A5EE1" w:rsidRPr="00784E6A" w:rsidRDefault="001A5EE1" w:rsidP="000F034E">
      <w:pPr>
        <w:widowControl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необходимо исключить негативные отвлекающие факторы (включенный телевизор на фоне, играющие дети или домашние животные и т.д.);</w:t>
      </w:r>
    </w:p>
    <w:p w:rsidR="001A5EE1" w:rsidRPr="00784E6A" w:rsidRDefault="001A5EE1" w:rsidP="000F034E">
      <w:pPr>
        <w:widowControl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соблюдение режима учебы и отдыха, гигиенических требований (не задерживаться на перемену, тем самым сокращая время отдыха; проветривать помещение, на время перемены “выходить” из-за рабочего стола с компьютером и т.д.).</w:t>
      </w:r>
    </w:p>
    <w:p w:rsidR="001A5EE1" w:rsidRDefault="001A5EE1" w:rsidP="000F034E">
      <w:pPr>
        <w:spacing w:after="0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C7C9D" w:rsidRPr="00FE1DE6" w:rsidRDefault="009C7C9D" w:rsidP="000F03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C7C9D" w:rsidRPr="00FE1DE6" w:rsidSect="00FB00C1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C9D" w:rsidRDefault="009C7C9D" w:rsidP="009C7C9D">
      <w:pPr>
        <w:spacing w:after="0" w:line="240" w:lineRule="auto"/>
      </w:pPr>
      <w:r>
        <w:separator/>
      </w:r>
    </w:p>
  </w:endnote>
  <w:endnote w:type="continuationSeparator" w:id="0">
    <w:p w:rsidR="009C7C9D" w:rsidRDefault="009C7C9D" w:rsidP="009C7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C9D" w:rsidRDefault="009C7C9D" w:rsidP="009C7C9D">
      <w:pPr>
        <w:spacing w:after="0" w:line="240" w:lineRule="auto"/>
      </w:pPr>
      <w:r>
        <w:separator/>
      </w:r>
    </w:p>
  </w:footnote>
  <w:footnote w:type="continuationSeparator" w:id="0">
    <w:p w:rsidR="009C7C9D" w:rsidRDefault="009C7C9D" w:rsidP="009C7C9D">
      <w:pPr>
        <w:spacing w:after="0" w:line="240" w:lineRule="auto"/>
      </w:pPr>
      <w:r>
        <w:continuationSeparator/>
      </w:r>
    </w:p>
  </w:footnote>
  <w:footnote w:id="1">
    <w:p w:rsidR="009C7C9D" w:rsidRPr="00AA42C1" w:rsidRDefault="009C7C9D" w:rsidP="009C7C9D">
      <w:pPr>
        <w:pStyle w:val="a4"/>
        <w:rPr>
          <w:lang w:val="ru-RU"/>
        </w:rPr>
      </w:pPr>
      <w:r>
        <w:rPr>
          <w:rStyle w:val="a6"/>
        </w:rPr>
        <w:footnoteRef/>
      </w:r>
      <w:r w:rsidRPr="00AA42C1">
        <w:rPr>
          <w:lang w:val="ru-RU"/>
        </w:rPr>
        <w:t>Все рисунки из открытых источников сети интернет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85894"/>
    <w:multiLevelType w:val="multilevel"/>
    <w:tmpl w:val="C2605C9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>
    <w:nsid w:val="3C501B06"/>
    <w:multiLevelType w:val="multilevel"/>
    <w:tmpl w:val="F2F8C2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3E1A2929"/>
    <w:multiLevelType w:val="hybridMultilevel"/>
    <w:tmpl w:val="A6A224A4"/>
    <w:lvl w:ilvl="0" w:tplc="0840BD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D0AC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880C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2018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8858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D845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D0E8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10FD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425C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31831FB"/>
    <w:multiLevelType w:val="hybridMultilevel"/>
    <w:tmpl w:val="4D9E16C4"/>
    <w:lvl w:ilvl="0" w:tplc="AFDE63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EED1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6074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825E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20D0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3C1E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A02A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A2CF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FAAC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DE6"/>
    <w:rsid w:val="000F034E"/>
    <w:rsid w:val="001A5EE1"/>
    <w:rsid w:val="009A1998"/>
    <w:rsid w:val="009C7C9D"/>
    <w:rsid w:val="00CD29D1"/>
    <w:rsid w:val="00FB00C1"/>
    <w:rsid w:val="00FE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DE6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9C7C9D"/>
    <w:pPr>
      <w:widowControl w:val="0"/>
      <w:spacing w:after="0" w:line="240" w:lineRule="auto"/>
    </w:pPr>
    <w:rPr>
      <w:rFonts w:ascii="Times" w:eastAsia="Times" w:hAnsi="Times" w:cs="Mangal"/>
      <w:color w:val="00000A"/>
      <w:sz w:val="20"/>
      <w:szCs w:val="18"/>
      <w:lang w:val="ru" w:eastAsia="zh-CN" w:bidi="hi-IN"/>
    </w:rPr>
  </w:style>
  <w:style w:type="character" w:customStyle="1" w:styleId="a5">
    <w:name w:val="Текст сноски Знак"/>
    <w:basedOn w:val="a0"/>
    <w:link w:val="a4"/>
    <w:uiPriority w:val="99"/>
    <w:rsid w:val="009C7C9D"/>
    <w:rPr>
      <w:rFonts w:ascii="Times" w:eastAsia="Times" w:hAnsi="Times" w:cs="Mangal"/>
      <w:color w:val="00000A"/>
      <w:sz w:val="20"/>
      <w:szCs w:val="18"/>
      <w:lang w:val="ru" w:eastAsia="zh-CN" w:bidi="hi-IN"/>
    </w:rPr>
  </w:style>
  <w:style w:type="character" w:styleId="a6">
    <w:name w:val="footnote reference"/>
    <w:basedOn w:val="a0"/>
    <w:uiPriority w:val="99"/>
    <w:semiHidden/>
    <w:unhideWhenUsed/>
    <w:rsid w:val="009C7C9D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9C7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7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DE6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9C7C9D"/>
    <w:pPr>
      <w:widowControl w:val="0"/>
      <w:spacing w:after="0" w:line="240" w:lineRule="auto"/>
    </w:pPr>
    <w:rPr>
      <w:rFonts w:ascii="Times" w:eastAsia="Times" w:hAnsi="Times" w:cs="Mangal"/>
      <w:color w:val="00000A"/>
      <w:sz w:val="20"/>
      <w:szCs w:val="18"/>
      <w:lang w:val="ru" w:eastAsia="zh-CN" w:bidi="hi-IN"/>
    </w:rPr>
  </w:style>
  <w:style w:type="character" w:customStyle="1" w:styleId="a5">
    <w:name w:val="Текст сноски Знак"/>
    <w:basedOn w:val="a0"/>
    <w:link w:val="a4"/>
    <w:uiPriority w:val="99"/>
    <w:rsid w:val="009C7C9D"/>
    <w:rPr>
      <w:rFonts w:ascii="Times" w:eastAsia="Times" w:hAnsi="Times" w:cs="Mangal"/>
      <w:color w:val="00000A"/>
      <w:sz w:val="20"/>
      <w:szCs w:val="18"/>
      <w:lang w:val="ru" w:eastAsia="zh-CN" w:bidi="hi-IN"/>
    </w:rPr>
  </w:style>
  <w:style w:type="character" w:styleId="a6">
    <w:name w:val="footnote reference"/>
    <w:basedOn w:val="a0"/>
    <w:uiPriority w:val="99"/>
    <w:semiHidden/>
    <w:unhideWhenUsed/>
    <w:rsid w:val="009C7C9D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9C7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7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2020-12-26T20:52:00Z</dcterms:created>
  <dcterms:modified xsi:type="dcterms:W3CDTF">2020-12-26T21:23:00Z</dcterms:modified>
</cp:coreProperties>
</file>